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29B46A" w14:textId="4B5D206A" w:rsidR="00595CE0" w:rsidRDefault="00595CE0" w:rsidP="006853B4">
      <w:pPr>
        <w:tabs>
          <w:tab w:val="left" w:pos="709"/>
        </w:tabs>
        <w:spacing w:line="276" w:lineRule="auto"/>
        <w:ind w:left="0"/>
        <w:rPr>
          <w:b/>
          <w:sz w:val="28"/>
          <w:szCs w:val="28"/>
          <w:u w:val="single"/>
        </w:rPr>
      </w:pPr>
    </w:p>
    <w:p w14:paraId="4EB16C88" w14:textId="079D7813" w:rsidR="00760F82" w:rsidRDefault="00760F82" w:rsidP="006853B4">
      <w:pPr>
        <w:tabs>
          <w:tab w:val="left" w:pos="709"/>
        </w:tabs>
        <w:spacing w:line="276" w:lineRule="auto"/>
        <w:ind w:left="0"/>
        <w:rPr>
          <w:b/>
          <w:sz w:val="28"/>
          <w:szCs w:val="28"/>
          <w:u w:val="single"/>
        </w:rPr>
      </w:pPr>
    </w:p>
    <w:p w14:paraId="3F141C23" w14:textId="01883D24" w:rsidR="00760F82" w:rsidRDefault="00760F82" w:rsidP="006853B4">
      <w:pPr>
        <w:tabs>
          <w:tab w:val="left" w:pos="709"/>
        </w:tabs>
        <w:spacing w:line="276" w:lineRule="auto"/>
        <w:ind w:left="0"/>
        <w:rPr>
          <w:b/>
          <w:sz w:val="28"/>
          <w:szCs w:val="28"/>
          <w:u w:val="single"/>
        </w:rPr>
      </w:pPr>
    </w:p>
    <w:p w14:paraId="629E3A0F" w14:textId="603A87E1" w:rsidR="00760F82" w:rsidRDefault="00760F82" w:rsidP="006853B4">
      <w:pPr>
        <w:tabs>
          <w:tab w:val="left" w:pos="709"/>
        </w:tabs>
        <w:spacing w:line="276" w:lineRule="auto"/>
        <w:ind w:left="0"/>
        <w:rPr>
          <w:b/>
          <w:sz w:val="28"/>
          <w:szCs w:val="28"/>
          <w:u w:val="single"/>
        </w:rPr>
      </w:pPr>
    </w:p>
    <w:p w14:paraId="407BAE56" w14:textId="368D2A8C" w:rsidR="00AB3A67" w:rsidRDefault="00AB3A67" w:rsidP="006853B4">
      <w:pPr>
        <w:tabs>
          <w:tab w:val="left" w:pos="709"/>
        </w:tabs>
        <w:spacing w:line="276" w:lineRule="auto"/>
        <w:ind w:left="0"/>
        <w:rPr>
          <w:b/>
          <w:sz w:val="28"/>
          <w:szCs w:val="28"/>
          <w:u w:val="single"/>
        </w:rPr>
      </w:pPr>
    </w:p>
    <w:p w14:paraId="60A611FA" w14:textId="5E0C8AD8" w:rsidR="00AB3A67" w:rsidRDefault="00AB3A67" w:rsidP="006853B4">
      <w:pPr>
        <w:tabs>
          <w:tab w:val="left" w:pos="709"/>
        </w:tabs>
        <w:spacing w:line="276" w:lineRule="auto"/>
        <w:ind w:left="0"/>
        <w:rPr>
          <w:b/>
          <w:sz w:val="28"/>
          <w:szCs w:val="28"/>
          <w:u w:val="single"/>
        </w:rPr>
      </w:pPr>
    </w:p>
    <w:p w14:paraId="2237774F" w14:textId="44E8C852" w:rsidR="00AB3A67" w:rsidRDefault="00AB3A67" w:rsidP="006853B4">
      <w:pPr>
        <w:tabs>
          <w:tab w:val="left" w:pos="709"/>
        </w:tabs>
        <w:spacing w:line="276" w:lineRule="auto"/>
        <w:ind w:left="0"/>
        <w:rPr>
          <w:b/>
          <w:sz w:val="28"/>
          <w:szCs w:val="28"/>
          <w:u w:val="single"/>
        </w:rPr>
      </w:pPr>
    </w:p>
    <w:p w14:paraId="3159DB97" w14:textId="5F49F59D" w:rsidR="00AB3A67" w:rsidRDefault="00AB3A67" w:rsidP="006853B4">
      <w:pPr>
        <w:tabs>
          <w:tab w:val="left" w:pos="709"/>
        </w:tabs>
        <w:spacing w:line="276" w:lineRule="auto"/>
        <w:ind w:left="0"/>
        <w:rPr>
          <w:b/>
          <w:sz w:val="28"/>
          <w:szCs w:val="28"/>
          <w:u w:val="single"/>
        </w:rPr>
      </w:pPr>
    </w:p>
    <w:p w14:paraId="336065FF" w14:textId="1435B8F0" w:rsidR="00AB3A67" w:rsidRDefault="00AB3A67" w:rsidP="006853B4">
      <w:pPr>
        <w:tabs>
          <w:tab w:val="left" w:pos="709"/>
        </w:tabs>
        <w:spacing w:line="276" w:lineRule="auto"/>
        <w:ind w:left="0"/>
        <w:rPr>
          <w:b/>
          <w:sz w:val="28"/>
          <w:szCs w:val="28"/>
          <w:u w:val="single"/>
        </w:rPr>
      </w:pPr>
    </w:p>
    <w:p w14:paraId="6C0485BC" w14:textId="048B6022" w:rsidR="00AB3A67" w:rsidRDefault="00AB3A67" w:rsidP="006853B4">
      <w:pPr>
        <w:tabs>
          <w:tab w:val="left" w:pos="709"/>
        </w:tabs>
        <w:spacing w:line="276" w:lineRule="auto"/>
        <w:ind w:left="0"/>
        <w:rPr>
          <w:b/>
          <w:sz w:val="28"/>
          <w:szCs w:val="28"/>
          <w:u w:val="single"/>
        </w:rPr>
      </w:pPr>
    </w:p>
    <w:p w14:paraId="71F39BF1" w14:textId="29B2511B" w:rsidR="00AB3A67" w:rsidRDefault="00AB3A67" w:rsidP="006853B4">
      <w:pPr>
        <w:tabs>
          <w:tab w:val="left" w:pos="709"/>
        </w:tabs>
        <w:spacing w:line="276" w:lineRule="auto"/>
        <w:ind w:left="0"/>
        <w:rPr>
          <w:b/>
          <w:sz w:val="28"/>
          <w:szCs w:val="28"/>
          <w:u w:val="single"/>
        </w:rPr>
      </w:pPr>
    </w:p>
    <w:p w14:paraId="38DE49A8" w14:textId="42BC8B7F" w:rsidR="00AB3A67" w:rsidRDefault="00AB3A67" w:rsidP="006853B4">
      <w:pPr>
        <w:tabs>
          <w:tab w:val="left" w:pos="709"/>
        </w:tabs>
        <w:spacing w:line="276" w:lineRule="auto"/>
        <w:ind w:left="0"/>
        <w:rPr>
          <w:b/>
          <w:sz w:val="28"/>
          <w:szCs w:val="28"/>
          <w:u w:val="single"/>
        </w:rPr>
      </w:pPr>
    </w:p>
    <w:p w14:paraId="56405C54" w14:textId="7E22F082" w:rsidR="00AB3A67" w:rsidRDefault="00AB3A67" w:rsidP="006853B4">
      <w:pPr>
        <w:tabs>
          <w:tab w:val="left" w:pos="709"/>
        </w:tabs>
        <w:spacing w:line="276" w:lineRule="auto"/>
        <w:ind w:left="0"/>
        <w:rPr>
          <w:b/>
          <w:sz w:val="28"/>
          <w:szCs w:val="28"/>
          <w:u w:val="single"/>
        </w:rPr>
      </w:pPr>
    </w:p>
    <w:p w14:paraId="1D719DF2" w14:textId="074D762A" w:rsidR="00AB3A67" w:rsidRDefault="00AB3A67" w:rsidP="006853B4">
      <w:pPr>
        <w:tabs>
          <w:tab w:val="left" w:pos="709"/>
        </w:tabs>
        <w:spacing w:line="276" w:lineRule="auto"/>
        <w:ind w:left="0"/>
        <w:rPr>
          <w:b/>
          <w:sz w:val="28"/>
          <w:szCs w:val="28"/>
          <w:u w:val="single"/>
        </w:rPr>
      </w:pPr>
    </w:p>
    <w:p w14:paraId="41BAEB6B" w14:textId="60A7D303" w:rsidR="00946128" w:rsidRDefault="00946128" w:rsidP="006853B4">
      <w:pPr>
        <w:tabs>
          <w:tab w:val="left" w:pos="709"/>
        </w:tabs>
        <w:spacing w:line="276" w:lineRule="auto"/>
        <w:ind w:left="0"/>
        <w:rPr>
          <w:b/>
          <w:sz w:val="28"/>
          <w:szCs w:val="28"/>
          <w:u w:val="single"/>
        </w:rPr>
      </w:pPr>
    </w:p>
    <w:p w14:paraId="21570C82" w14:textId="238798B7" w:rsidR="00946128" w:rsidRDefault="00946128" w:rsidP="006853B4">
      <w:pPr>
        <w:tabs>
          <w:tab w:val="left" w:pos="709"/>
        </w:tabs>
        <w:spacing w:line="276" w:lineRule="auto"/>
        <w:ind w:left="0"/>
        <w:rPr>
          <w:b/>
          <w:sz w:val="28"/>
          <w:szCs w:val="28"/>
          <w:u w:val="single"/>
        </w:rPr>
      </w:pPr>
    </w:p>
    <w:p w14:paraId="23FA74E1" w14:textId="5A62B1C1" w:rsidR="00946128" w:rsidRDefault="00946128" w:rsidP="006853B4">
      <w:pPr>
        <w:tabs>
          <w:tab w:val="left" w:pos="709"/>
        </w:tabs>
        <w:spacing w:line="276" w:lineRule="auto"/>
        <w:ind w:left="0"/>
        <w:rPr>
          <w:b/>
          <w:sz w:val="28"/>
          <w:szCs w:val="28"/>
          <w:u w:val="single"/>
        </w:rPr>
      </w:pPr>
    </w:p>
    <w:p w14:paraId="174A2709" w14:textId="12C849A8" w:rsidR="00946128" w:rsidRDefault="00946128" w:rsidP="006853B4">
      <w:pPr>
        <w:tabs>
          <w:tab w:val="left" w:pos="709"/>
        </w:tabs>
        <w:spacing w:line="276" w:lineRule="auto"/>
        <w:ind w:left="0"/>
        <w:rPr>
          <w:b/>
          <w:sz w:val="28"/>
          <w:szCs w:val="28"/>
          <w:u w:val="single"/>
        </w:rPr>
      </w:pPr>
    </w:p>
    <w:p w14:paraId="28BE6D27" w14:textId="77777777" w:rsidR="00946128" w:rsidRDefault="00946128" w:rsidP="006853B4">
      <w:pPr>
        <w:tabs>
          <w:tab w:val="left" w:pos="709"/>
        </w:tabs>
        <w:spacing w:line="276" w:lineRule="auto"/>
        <w:ind w:left="0"/>
        <w:rPr>
          <w:b/>
          <w:sz w:val="28"/>
          <w:szCs w:val="28"/>
          <w:u w:val="single"/>
        </w:rPr>
      </w:pPr>
    </w:p>
    <w:p w14:paraId="70287DEA" w14:textId="5C73799C" w:rsidR="00AB3A67" w:rsidRDefault="00AB3A67" w:rsidP="006853B4">
      <w:pPr>
        <w:tabs>
          <w:tab w:val="left" w:pos="709"/>
        </w:tabs>
        <w:spacing w:line="276" w:lineRule="auto"/>
        <w:ind w:left="0"/>
        <w:rPr>
          <w:b/>
          <w:sz w:val="28"/>
          <w:szCs w:val="28"/>
          <w:u w:val="single"/>
        </w:rPr>
      </w:pPr>
    </w:p>
    <w:p w14:paraId="550D3C66" w14:textId="77777777" w:rsidR="00AB3A67" w:rsidRDefault="00AB3A67" w:rsidP="006853B4">
      <w:pPr>
        <w:tabs>
          <w:tab w:val="left" w:pos="709"/>
        </w:tabs>
        <w:spacing w:line="276" w:lineRule="auto"/>
        <w:ind w:left="0"/>
        <w:rPr>
          <w:b/>
          <w:sz w:val="28"/>
          <w:szCs w:val="28"/>
          <w:u w:val="single"/>
        </w:rPr>
      </w:pPr>
    </w:p>
    <w:p w14:paraId="35EC89C4" w14:textId="4E6DEB76" w:rsidR="00760F82" w:rsidRDefault="00760F82" w:rsidP="006853B4">
      <w:pPr>
        <w:tabs>
          <w:tab w:val="left" w:pos="709"/>
        </w:tabs>
        <w:spacing w:line="276" w:lineRule="auto"/>
        <w:ind w:left="0"/>
        <w:rPr>
          <w:b/>
          <w:sz w:val="28"/>
          <w:szCs w:val="28"/>
          <w:u w:val="single"/>
        </w:rPr>
      </w:pPr>
    </w:p>
    <w:p w14:paraId="69EEDDBD" w14:textId="0BBD8DA1" w:rsidR="00760F82" w:rsidRDefault="00760F82" w:rsidP="006853B4">
      <w:pPr>
        <w:tabs>
          <w:tab w:val="left" w:pos="709"/>
        </w:tabs>
        <w:spacing w:line="276" w:lineRule="auto"/>
        <w:ind w:left="0"/>
        <w:rPr>
          <w:b/>
          <w:sz w:val="28"/>
          <w:szCs w:val="28"/>
          <w:u w:val="single"/>
        </w:rPr>
      </w:pPr>
    </w:p>
    <w:p w14:paraId="16918DB2" w14:textId="77777777" w:rsidR="009B1E1F" w:rsidRDefault="009B1E1F" w:rsidP="006853B4">
      <w:pPr>
        <w:tabs>
          <w:tab w:val="left" w:pos="709"/>
        </w:tabs>
        <w:ind w:left="0"/>
        <w:rPr>
          <w:rFonts w:ascii="AvantGarde Bk BT" w:hAnsi="AvantGarde Bk BT"/>
          <w:b/>
          <w:spacing w:val="20"/>
          <w:sz w:val="32"/>
          <w:szCs w:val="32"/>
        </w:rPr>
      </w:pPr>
    </w:p>
    <w:p w14:paraId="0C5A17AB" w14:textId="3C654A6E" w:rsidR="009B1E1F" w:rsidRPr="00B11965" w:rsidRDefault="00955E2F" w:rsidP="006853B4">
      <w:pPr>
        <w:tabs>
          <w:tab w:val="left" w:pos="709"/>
          <w:tab w:val="left" w:pos="2535"/>
        </w:tabs>
        <w:ind w:left="0"/>
        <w:rPr>
          <w:b/>
          <w:bCs/>
          <w:color w:val="808080"/>
          <w:sz w:val="28"/>
          <w:szCs w:val="28"/>
        </w:rPr>
      </w:pPr>
      <w:r>
        <w:rPr>
          <w:noProof/>
        </w:rPr>
        <mc:AlternateContent>
          <mc:Choice Requires="wps">
            <w:drawing>
              <wp:anchor distT="4294967293" distB="4294967293" distL="114300" distR="114300" simplePos="0" relativeHeight="251663872" behindDoc="0" locked="0" layoutInCell="1" allowOverlap="1" wp14:anchorId="081D4E1A" wp14:editId="55D9EA25">
                <wp:simplePos x="0" y="0"/>
                <wp:positionH relativeFrom="column">
                  <wp:posOffset>24130</wp:posOffset>
                </wp:positionH>
                <wp:positionV relativeFrom="paragraph">
                  <wp:posOffset>878840</wp:posOffset>
                </wp:positionV>
                <wp:extent cx="5399405" cy="0"/>
                <wp:effectExtent l="0" t="0" r="0" b="0"/>
                <wp:wrapNone/>
                <wp:docPr id="39" name="Lin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99405"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0F4A9A5B" id="Line 17" o:spid="_x0000_s1026" style="position:absolute;z-index:251663872;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9pt,69.2pt" to="427.05pt,6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"/>
            </w:pict>
          </mc:Fallback>
        </mc:AlternateContent>
      </w:r>
      <w:r w:rsidRPr="00955E2F">
        <w:rPr>
          <w:b/>
          <w:spacing w:val="20"/>
          <w:sz w:val="36"/>
          <w:szCs w:val="36"/>
        </w:rPr>
        <w:t>PLAN ESPECIAL DE INFRAESTRUCTURAS Y DOTACIONES PARA LA CONSTRUCCIÓN DE UNA RESIDENCIA PARA TERCERA EDAD EN SUELO RÚSTIC</w:t>
      </w:r>
      <w:r w:rsidR="008135B0">
        <w:rPr>
          <w:b/>
          <w:spacing w:val="20"/>
          <w:sz w:val="36"/>
          <w:szCs w:val="36"/>
        </w:rPr>
        <w:t>O</w:t>
      </w:r>
      <w:r w:rsidR="009B1E1F" w:rsidRPr="00B11965">
        <w:t xml:space="preserve">                                                 </w:t>
      </w:r>
    </w:p>
    <w:p w14:paraId="774A9FFC" w14:textId="5B8EC952" w:rsidR="009B1E1F" w:rsidRDefault="00DC1E25" w:rsidP="006853B4">
      <w:pPr>
        <w:tabs>
          <w:tab w:val="left" w:pos="709"/>
        </w:tabs>
        <w:ind w:left="0"/>
        <w:rPr>
          <w:sz w:val="28"/>
          <w:szCs w:val="28"/>
        </w:rPr>
      </w:pPr>
      <w:r>
        <w:rPr>
          <w:sz w:val="28"/>
          <w:szCs w:val="28"/>
        </w:rPr>
        <w:t>Febrero</w:t>
      </w:r>
      <w:r w:rsidR="009B1E1F">
        <w:rPr>
          <w:sz w:val="28"/>
          <w:szCs w:val="28"/>
        </w:rPr>
        <w:t xml:space="preserve"> 202</w:t>
      </w:r>
      <w:r>
        <w:rPr>
          <w:sz w:val="28"/>
          <w:szCs w:val="28"/>
        </w:rPr>
        <w:t>2</w:t>
      </w:r>
    </w:p>
    <w:p w14:paraId="04E86E7A" w14:textId="509D799B" w:rsidR="009B1E1F" w:rsidRDefault="00494EFD" w:rsidP="006853B4">
      <w:pPr>
        <w:tabs>
          <w:tab w:val="left" w:pos="709"/>
        </w:tabs>
        <w:spacing w:line="360" w:lineRule="auto"/>
        <w:ind w:left="0"/>
        <w:rPr>
          <w:sz w:val="28"/>
          <w:szCs w:val="28"/>
        </w:rPr>
      </w:pPr>
      <w:r>
        <w:rPr>
          <w:noProof/>
        </w:rPr>
        <mc:AlternateContent>
          <mc:Choice Requires="wps">
            <w:drawing>
              <wp:anchor distT="0" distB="0" distL="114300" distR="114300" simplePos="0" relativeHeight="251662848" behindDoc="1" locked="0" layoutInCell="1" allowOverlap="1" wp14:anchorId="4436599A" wp14:editId="444EFEA8">
                <wp:simplePos x="0" y="0"/>
                <wp:positionH relativeFrom="margin">
                  <wp:align>right</wp:align>
                </wp:positionH>
                <wp:positionV relativeFrom="paragraph">
                  <wp:posOffset>155575</wp:posOffset>
                </wp:positionV>
                <wp:extent cx="5391302" cy="1047750"/>
                <wp:effectExtent l="0" t="0" r="0" b="0"/>
                <wp:wrapNone/>
                <wp:docPr id="7"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91302" cy="1047750"/>
                        </a:xfrm>
                        <a:prstGeom prst="rect">
                          <a:avLst/>
                        </a:prstGeom>
                        <a:solidFill>
                          <a:srgbClr val="93006E"/>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F5E7DD" id="Rectangle 16" o:spid="_x0000_s1026" style="position:absolute;margin-left:373.3pt;margin-top:12.25pt;width:424.5pt;height:82.5pt;z-index:-25165363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" fillcolor="#93006e" stroked="f">
                <w10:wrap anchorx="margin"/>
              </v:rect>
            </w:pict>
          </mc:Fallback>
        </mc:AlternateContent>
      </w:r>
      <w:r>
        <w:rPr>
          <w:rFonts w:ascii="AvantGarde Bk BT" w:hAnsi="AvantGarde Bk BT"/>
          <w:noProof/>
          <w:sz w:val="32"/>
          <w:szCs w:val="32"/>
        </w:rPr>
        <w:drawing>
          <wp:anchor distT="0" distB="0" distL="114300" distR="114300" simplePos="0" relativeHeight="251664896" behindDoc="0" locked="0" layoutInCell="1" allowOverlap="1" wp14:anchorId="17E741DC" wp14:editId="1A784F2E">
            <wp:simplePos x="0" y="0"/>
            <wp:positionH relativeFrom="margin">
              <wp:align>right</wp:align>
            </wp:positionH>
            <wp:positionV relativeFrom="paragraph">
              <wp:posOffset>262559</wp:posOffset>
            </wp:positionV>
            <wp:extent cx="990600" cy="533400"/>
            <wp:effectExtent l="0" t="0" r="0" b="0"/>
            <wp:wrapThrough wrapText="bothSides">
              <wp:wrapPolygon edited="0">
                <wp:start x="7477" y="0"/>
                <wp:lineTo x="5400" y="2314"/>
                <wp:lineTo x="3323" y="9257"/>
                <wp:lineTo x="3323" y="13114"/>
                <wp:lineTo x="6646" y="20829"/>
                <wp:lineTo x="7062" y="20829"/>
                <wp:lineTo x="13708" y="20829"/>
                <wp:lineTo x="14538" y="20829"/>
                <wp:lineTo x="17446" y="13886"/>
                <wp:lineTo x="17862" y="10029"/>
                <wp:lineTo x="15785" y="3086"/>
                <wp:lineTo x="13292" y="0"/>
                <wp:lineTo x="7477" y="0"/>
              </wp:wrapPolygon>
            </wp:wrapThrough>
            <wp:docPr id="18" name="3 Imagen" descr="EL LOGO CARDENAL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 Imagen" descr="EL LOGO CARDENAL5.png"/>
                    <pic:cNvPicPr>
                      <a:picLocks noChangeAspect="1" noChangeArrowheads="1"/>
                    </pic:cNvPicPr>
                  </pic:nvPicPr>
                  <pic:blipFill rotWithShape="1">
                    <a:blip r:embed="rId8" cstate="print">
                      <a:lum bright="80000" contrast="-80000"/>
                      <a:grayscl/>
                      <a:biLevel thresh="50000"/>
                    </a:blip>
                    <a:srcRect t="1" b="33333"/>
                    <a:stretch/>
                  </pic:blipFill>
                  <pic:spPr bwMode="auto">
                    <a:xfrm>
                      <a:off x="0" y="0"/>
                      <a:ext cx="990600" cy="533400"/>
                    </a:xfrm>
                    <a:prstGeom prst="rect">
                      <a:avLst/>
                    </a:prstGeom>
                    <a:noFill/>
                    <a:ln>
                      <a:noFill/>
                    </a:ln>
                    <a:extLst>
                      <a:ext uri="{53640926-AAD7-44D8-BBD7-CCE9431645EC}">
                        <a14:shadowObscured xmlns:a14="http://schemas.microsoft.com/office/drawing/2010/main"/>
                      </a:ext>
                    </a:extLst>
                  </pic:spPr>
                </pic:pic>
              </a:graphicData>
            </a:graphic>
          </wp:anchor>
        </w:drawing>
      </w:r>
      <w:r w:rsidR="009B1E1F">
        <w:rPr>
          <w:sz w:val="28"/>
          <w:szCs w:val="28"/>
        </w:rPr>
        <w:t xml:space="preserve">  </w:t>
      </w:r>
    </w:p>
    <w:p w14:paraId="63E2EF65" w14:textId="62A9075A" w:rsidR="009B1E1F" w:rsidRDefault="009B1E1F" w:rsidP="006853B4">
      <w:pPr>
        <w:tabs>
          <w:tab w:val="left" w:pos="709"/>
        </w:tabs>
        <w:spacing w:line="276" w:lineRule="auto"/>
        <w:ind w:left="0"/>
        <w:rPr>
          <w:b/>
          <w:color w:val="FFFFFF"/>
          <w:sz w:val="28"/>
          <w:szCs w:val="28"/>
        </w:rPr>
      </w:pPr>
      <w:r>
        <w:rPr>
          <w:b/>
          <w:color w:val="FFFFFF"/>
          <w:sz w:val="28"/>
          <w:szCs w:val="28"/>
        </w:rPr>
        <w:t xml:space="preserve">   </w:t>
      </w:r>
      <w:r w:rsidRPr="00493888">
        <w:rPr>
          <w:b/>
          <w:color w:val="FFFFFF"/>
          <w:sz w:val="28"/>
          <w:szCs w:val="28"/>
        </w:rPr>
        <w:t xml:space="preserve">ENCARGANTE: </w:t>
      </w:r>
      <w:r w:rsidR="00955E2F">
        <w:rPr>
          <w:b/>
          <w:color w:val="FFFFFF"/>
          <w:sz w:val="28"/>
          <w:szCs w:val="28"/>
        </w:rPr>
        <w:t>Aurora Mayo Vega</w:t>
      </w:r>
    </w:p>
    <w:p w14:paraId="1406F4EC" w14:textId="77777777" w:rsidR="009B1E1F" w:rsidRDefault="009B1E1F" w:rsidP="006853B4">
      <w:pPr>
        <w:tabs>
          <w:tab w:val="left" w:pos="709"/>
        </w:tabs>
        <w:spacing w:line="276" w:lineRule="auto"/>
        <w:ind w:left="0"/>
        <w:rPr>
          <w:b/>
          <w:color w:val="FFFFFF"/>
          <w:sz w:val="28"/>
          <w:szCs w:val="28"/>
        </w:rPr>
      </w:pPr>
      <w:r>
        <w:rPr>
          <w:b/>
          <w:color w:val="FFFFFF"/>
          <w:sz w:val="28"/>
          <w:szCs w:val="28"/>
        </w:rPr>
        <w:t xml:space="preserve">   ARQUITECTO: Valle García González | </w:t>
      </w:r>
      <w:proofErr w:type="spellStart"/>
      <w:r>
        <w:rPr>
          <w:b/>
          <w:color w:val="FFFFFF"/>
          <w:sz w:val="28"/>
          <w:szCs w:val="28"/>
        </w:rPr>
        <w:t>nº</w:t>
      </w:r>
      <w:proofErr w:type="spellEnd"/>
      <w:r>
        <w:rPr>
          <w:b/>
          <w:color w:val="FFFFFF"/>
          <w:sz w:val="28"/>
          <w:szCs w:val="28"/>
        </w:rPr>
        <w:t xml:space="preserve"> COAG 3643</w:t>
      </w:r>
    </w:p>
    <w:p w14:paraId="69EEC58B" w14:textId="77777777" w:rsidR="009B1E1F" w:rsidRDefault="009B1E1F" w:rsidP="006853B4">
      <w:pPr>
        <w:tabs>
          <w:tab w:val="left" w:pos="709"/>
        </w:tabs>
        <w:spacing w:line="276" w:lineRule="auto"/>
        <w:ind w:left="0"/>
        <w:rPr>
          <w:b/>
          <w:color w:val="FFFFFF"/>
          <w:sz w:val="28"/>
          <w:szCs w:val="28"/>
        </w:rPr>
      </w:pPr>
    </w:p>
    <w:p w14:paraId="01EF1788" w14:textId="4C667F2B" w:rsidR="00760F82" w:rsidRDefault="00760F82" w:rsidP="006853B4">
      <w:pPr>
        <w:tabs>
          <w:tab w:val="left" w:pos="709"/>
        </w:tabs>
        <w:spacing w:line="276" w:lineRule="auto"/>
        <w:ind w:left="0"/>
        <w:rPr>
          <w:b/>
          <w:sz w:val="28"/>
          <w:szCs w:val="28"/>
          <w:u w:val="single"/>
        </w:rPr>
      </w:pPr>
    </w:p>
    <w:p w14:paraId="13296865" w14:textId="3696B805" w:rsidR="00760F82" w:rsidRDefault="00760F82" w:rsidP="006853B4">
      <w:pPr>
        <w:tabs>
          <w:tab w:val="left" w:pos="709"/>
        </w:tabs>
        <w:spacing w:before="120" w:after="120" w:line="276" w:lineRule="auto"/>
        <w:ind w:left="0"/>
        <w:rPr>
          <w:b/>
          <w:sz w:val="28"/>
          <w:szCs w:val="28"/>
          <w:u w:val="single"/>
        </w:rPr>
      </w:pPr>
    </w:p>
    <w:p w14:paraId="44E5DD8D" w14:textId="6505B237" w:rsidR="00637C4D" w:rsidRDefault="006853B4" w:rsidP="006853B4">
      <w:pPr>
        <w:tabs>
          <w:tab w:val="left" w:pos="709"/>
        </w:tabs>
        <w:spacing w:before="120" w:after="120" w:line="276" w:lineRule="auto"/>
        <w:ind w:left="0"/>
        <w:rPr>
          <w:b/>
          <w:sz w:val="24"/>
        </w:rPr>
      </w:pPr>
      <w:r w:rsidRPr="003D0101">
        <w:rPr>
          <w:b/>
          <w:sz w:val="24"/>
        </w:rPr>
        <w:t>Í</w:t>
      </w:r>
      <w:r w:rsidR="00637C4D" w:rsidRPr="003D0101">
        <w:rPr>
          <w:b/>
          <w:sz w:val="24"/>
        </w:rPr>
        <w:t>NDICE GENERAL DEL ESTUDIO DE DETALLE</w:t>
      </w:r>
    </w:p>
    <w:p w14:paraId="2692DA9F" w14:textId="77777777" w:rsidR="00224578" w:rsidRPr="003D0101" w:rsidRDefault="00224578" w:rsidP="006853B4">
      <w:pPr>
        <w:tabs>
          <w:tab w:val="left" w:pos="709"/>
        </w:tabs>
        <w:spacing w:before="120" w:after="120" w:line="276" w:lineRule="auto"/>
        <w:ind w:left="0"/>
        <w:rPr>
          <w:b/>
          <w:sz w:val="24"/>
        </w:rPr>
      </w:pPr>
    </w:p>
    <w:p w14:paraId="31B466D4" w14:textId="6C199306" w:rsidR="00637C4D" w:rsidRPr="003D0101" w:rsidRDefault="00637C4D" w:rsidP="006853B4">
      <w:pPr>
        <w:numPr>
          <w:ilvl w:val="0"/>
          <w:numId w:val="6"/>
        </w:numPr>
        <w:tabs>
          <w:tab w:val="left" w:pos="709"/>
        </w:tabs>
        <w:spacing w:before="120" w:after="120" w:line="276" w:lineRule="auto"/>
        <w:ind w:left="0" w:firstLine="0"/>
        <w:rPr>
          <w:b/>
          <w:sz w:val="22"/>
          <w:szCs w:val="22"/>
        </w:rPr>
      </w:pPr>
      <w:r w:rsidRPr="003D0101">
        <w:rPr>
          <w:b/>
          <w:sz w:val="22"/>
          <w:szCs w:val="22"/>
        </w:rPr>
        <w:t>MEMORIA</w:t>
      </w:r>
      <w:r w:rsidR="0031106D" w:rsidRPr="003D0101">
        <w:rPr>
          <w:b/>
          <w:sz w:val="22"/>
          <w:szCs w:val="22"/>
        </w:rPr>
        <w:t xml:space="preserve"> JUSTIFICATIVA</w:t>
      </w:r>
    </w:p>
    <w:p w14:paraId="70D9B17F" w14:textId="77777777" w:rsidR="00637C4D" w:rsidRPr="00224578" w:rsidRDefault="00637C4D" w:rsidP="006853B4">
      <w:pPr>
        <w:numPr>
          <w:ilvl w:val="0"/>
          <w:numId w:val="6"/>
        </w:numPr>
        <w:tabs>
          <w:tab w:val="left" w:pos="709"/>
        </w:tabs>
        <w:spacing w:before="120" w:after="120" w:line="276" w:lineRule="auto"/>
        <w:ind w:left="0" w:firstLine="0"/>
        <w:rPr>
          <w:b/>
          <w:sz w:val="22"/>
          <w:szCs w:val="22"/>
        </w:rPr>
      </w:pPr>
      <w:r w:rsidRPr="00224578">
        <w:rPr>
          <w:b/>
          <w:sz w:val="22"/>
          <w:szCs w:val="22"/>
        </w:rPr>
        <w:t>ANEXO. FICHA DE VIGENCIA DE PLANEAMIENTO</w:t>
      </w:r>
    </w:p>
    <w:p w14:paraId="18CD990C" w14:textId="372B7D19" w:rsidR="00637C4D" w:rsidRPr="00224578" w:rsidRDefault="00637C4D" w:rsidP="00317225">
      <w:pPr>
        <w:numPr>
          <w:ilvl w:val="0"/>
          <w:numId w:val="6"/>
        </w:numPr>
        <w:tabs>
          <w:tab w:val="left" w:pos="709"/>
        </w:tabs>
        <w:spacing w:before="120" w:after="120" w:line="276" w:lineRule="auto"/>
        <w:ind w:left="0" w:firstLine="0"/>
        <w:rPr>
          <w:b/>
          <w:sz w:val="22"/>
          <w:szCs w:val="22"/>
        </w:rPr>
      </w:pPr>
      <w:r w:rsidRPr="00224578">
        <w:rPr>
          <w:b/>
          <w:sz w:val="22"/>
          <w:szCs w:val="22"/>
        </w:rPr>
        <w:t xml:space="preserve">PLANOS </w:t>
      </w:r>
    </w:p>
    <w:p w14:paraId="22752073" w14:textId="77777777" w:rsidR="00637C4D" w:rsidRDefault="00637C4D" w:rsidP="006853B4">
      <w:pPr>
        <w:tabs>
          <w:tab w:val="left" w:pos="709"/>
        </w:tabs>
        <w:spacing w:line="276" w:lineRule="auto"/>
        <w:ind w:left="0"/>
        <w:rPr>
          <w:b/>
          <w:sz w:val="28"/>
          <w:szCs w:val="28"/>
          <w:u w:val="single"/>
        </w:rPr>
      </w:pPr>
    </w:p>
    <w:p w14:paraId="026AB35F" w14:textId="77777777" w:rsidR="00637C4D" w:rsidRDefault="00637C4D" w:rsidP="006853B4">
      <w:pPr>
        <w:tabs>
          <w:tab w:val="left" w:pos="709"/>
        </w:tabs>
        <w:spacing w:line="276" w:lineRule="auto"/>
        <w:ind w:left="0"/>
        <w:rPr>
          <w:b/>
          <w:sz w:val="28"/>
          <w:szCs w:val="28"/>
          <w:u w:val="single"/>
        </w:rPr>
      </w:pPr>
    </w:p>
    <w:p w14:paraId="527003F3" w14:textId="77777777" w:rsidR="00637C4D" w:rsidRDefault="00637C4D" w:rsidP="006853B4">
      <w:pPr>
        <w:tabs>
          <w:tab w:val="left" w:pos="709"/>
        </w:tabs>
        <w:spacing w:line="276" w:lineRule="auto"/>
        <w:ind w:left="0"/>
        <w:rPr>
          <w:b/>
          <w:sz w:val="28"/>
          <w:szCs w:val="28"/>
          <w:u w:val="single"/>
        </w:rPr>
      </w:pPr>
    </w:p>
    <w:p w14:paraId="2E546336" w14:textId="77777777" w:rsidR="00637C4D" w:rsidRDefault="00637C4D" w:rsidP="006853B4">
      <w:pPr>
        <w:tabs>
          <w:tab w:val="left" w:pos="709"/>
        </w:tabs>
        <w:spacing w:line="276" w:lineRule="auto"/>
        <w:ind w:left="0"/>
        <w:rPr>
          <w:b/>
          <w:sz w:val="28"/>
          <w:szCs w:val="28"/>
          <w:u w:val="single"/>
        </w:rPr>
      </w:pPr>
    </w:p>
    <w:p w14:paraId="766EE89A" w14:textId="0136C4FA" w:rsidR="00637C4D" w:rsidRDefault="00637C4D" w:rsidP="006853B4">
      <w:pPr>
        <w:tabs>
          <w:tab w:val="left" w:pos="709"/>
        </w:tabs>
        <w:spacing w:line="276" w:lineRule="auto"/>
        <w:ind w:left="0"/>
        <w:rPr>
          <w:b/>
          <w:sz w:val="28"/>
          <w:szCs w:val="28"/>
          <w:u w:val="single"/>
        </w:rPr>
      </w:pPr>
    </w:p>
    <w:p w14:paraId="2D2F50BC" w14:textId="0B3912B2" w:rsidR="00224578" w:rsidRDefault="00224578" w:rsidP="006853B4">
      <w:pPr>
        <w:tabs>
          <w:tab w:val="left" w:pos="709"/>
        </w:tabs>
        <w:spacing w:line="276" w:lineRule="auto"/>
        <w:ind w:left="0"/>
        <w:rPr>
          <w:b/>
          <w:sz w:val="28"/>
          <w:szCs w:val="28"/>
          <w:u w:val="single"/>
        </w:rPr>
      </w:pPr>
    </w:p>
    <w:p w14:paraId="278EDFD7" w14:textId="2F2DFA89" w:rsidR="00224578" w:rsidRDefault="00224578" w:rsidP="006853B4">
      <w:pPr>
        <w:tabs>
          <w:tab w:val="left" w:pos="709"/>
        </w:tabs>
        <w:spacing w:line="276" w:lineRule="auto"/>
        <w:ind w:left="0"/>
        <w:rPr>
          <w:b/>
          <w:sz w:val="28"/>
          <w:szCs w:val="28"/>
          <w:u w:val="single"/>
        </w:rPr>
      </w:pPr>
    </w:p>
    <w:p w14:paraId="11F1172D" w14:textId="6912DA6C" w:rsidR="00224578" w:rsidRDefault="00224578" w:rsidP="006853B4">
      <w:pPr>
        <w:tabs>
          <w:tab w:val="left" w:pos="709"/>
        </w:tabs>
        <w:spacing w:line="276" w:lineRule="auto"/>
        <w:ind w:left="0"/>
        <w:rPr>
          <w:b/>
          <w:sz w:val="28"/>
          <w:szCs w:val="28"/>
          <w:u w:val="single"/>
        </w:rPr>
      </w:pPr>
    </w:p>
    <w:p w14:paraId="135244DB" w14:textId="562838A9" w:rsidR="00224578" w:rsidRDefault="00224578" w:rsidP="006853B4">
      <w:pPr>
        <w:tabs>
          <w:tab w:val="left" w:pos="709"/>
        </w:tabs>
        <w:spacing w:line="276" w:lineRule="auto"/>
        <w:ind w:left="0"/>
        <w:rPr>
          <w:b/>
          <w:sz w:val="28"/>
          <w:szCs w:val="28"/>
          <w:u w:val="single"/>
        </w:rPr>
      </w:pPr>
    </w:p>
    <w:p w14:paraId="60128096" w14:textId="40DBE87D" w:rsidR="00224578" w:rsidRDefault="00224578" w:rsidP="006853B4">
      <w:pPr>
        <w:tabs>
          <w:tab w:val="left" w:pos="709"/>
        </w:tabs>
        <w:spacing w:line="276" w:lineRule="auto"/>
        <w:ind w:left="0"/>
        <w:rPr>
          <w:b/>
          <w:sz w:val="28"/>
          <w:szCs w:val="28"/>
          <w:u w:val="single"/>
        </w:rPr>
      </w:pPr>
    </w:p>
    <w:p w14:paraId="4F72CFC3" w14:textId="02994934" w:rsidR="00224578" w:rsidRDefault="00224578" w:rsidP="006853B4">
      <w:pPr>
        <w:tabs>
          <w:tab w:val="left" w:pos="709"/>
        </w:tabs>
        <w:spacing w:line="276" w:lineRule="auto"/>
        <w:ind w:left="0"/>
        <w:rPr>
          <w:b/>
          <w:sz w:val="28"/>
          <w:szCs w:val="28"/>
          <w:u w:val="single"/>
        </w:rPr>
      </w:pPr>
    </w:p>
    <w:p w14:paraId="4D9A0FCE" w14:textId="2A5D295B" w:rsidR="00224578" w:rsidRDefault="00224578" w:rsidP="006853B4">
      <w:pPr>
        <w:tabs>
          <w:tab w:val="left" w:pos="709"/>
        </w:tabs>
        <w:spacing w:line="276" w:lineRule="auto"/>
        <w:ind w:left="0"/>
        <w:rPr>
          <w:b/>
          <w:sz w:val="28"/>
          <w:szCs w:val="28"/>
          <w:u w:val="single"/>
        </w:rPr>
      </w:pPr>
    </w:p>
    <w:p w14:paraId="53085888" w14:textId="02393665" w:rsidR="00224578" w:rsidRDefault="00224578" w:rsidP="006853B4">
      <w:pPr>
        <w:tabs>
          <w:tab w:val="left" w:pos="709"/>
        </w:tabs>
        <w:spacing w:line="276" w:lineRule="auto"/>
        <w:ind w:left="0"/>
        <w:rPr>
          <w:b/>
          <w:sz w:val="28"/>
          <w:szCs w:val="28"/>
          <w:u w:val="single"/>
        </w:rPr>
      </w:pPr>
    </w:p>
    <w:p w14:paraId="67E88420" w14:textId="5E21ABBF" w:rsidR="00224578" w:rsidRDefault="00224578" w:rsidP="006853B4">
      <w:pPr>
        <w:tabs>
          <w:tab w:val="left" w:pos="709"/>
        </w:tabs>
        <w:spacing w:line="276" w:lineRule="auto"/>
        <w:ind w:left="0"/>
        <w:rPr>
          <w:b/>
          <w:sz w:val="28"/>
          <w:szCs w:val="28"/>
          <w:u w:val="single"/>
        </w:rPr>
      </w:pPr>
    </w:p>
    <w:p w14:paraId="4CC6B359" w14:textId="7DDB4BEC" w:rsidR="00224578" w:rsidRDefault="00224578" w:rsidP="006853B4">
      <w:pPr>
        <w:tabs>
          <w:tab w:val="left" w:pos="709"/>
        </w:tabs>
        <w:spacing w:line="276" w:lineRule="auto"/>
        <w:ind w:left="0"/>
        <w:rPr>
          <w:b/>
          <w:sz w:val="28"/>
          <w:szCs w:val="28"/>
          <w:u w:val="single"/>
        </w:rPr>
      </w:pPr>
    </w:p>
    <w:p w14:paraId="60FCA0D5" w14:textId="56B2EE35" w:rsidR="00224578" w:rsidRDefault="00224578" w:rsidP="006853B4">
      <w:pPr>
        <w:tabs>
          <w:tab w:val="left" w:pos="709"/>
        </w:tabs>
        <w:spacing w:line="276" w:lineRule="auto"/>
        <w:ind w:left="0"/>
        <w:rPr>
          <w:b/>
          <w:sz w:val="28"/>
          <w:szCs w:val="28"/>
          <w:u w:val="single"/>
        </w:rPr>
      </w:pPr>
    </w:p>
    <w:p w14:paraId="29695780" w14:textId="494E80B9" w:rsidR="00224578" w:rsidRDefault="00224578" w:rsidP="006853B4">
      <w:pPr>
        <w:tabs>
          <w:tab w:val="left" w:pos="709"/>
        </w:tabs>
        <w:spacing w:line="276" w:lineRule="auto"/>
        <w:ind w:left="0"/>
        <w:rPr>
          <w:b/>
          <w:sz w:val="28"/>
          <w:szCs w:val="28"/>
          <w:u w:val="single"/>
        </w:rPr>
      </w:pPr>
    </w:p>
    <w:p w14:paraId="63AD0E06" w14:textId="00FFEDB3" w:rsidR="00224578" w:rsidRDefault="00224578" w:rsidP="006853B4">
      <w:pPr>
        <w:tabs>
          <w:tab w:val="left" w:pos="709"/>
        </w:tabs>
        <w:spacing w:line="276" w:lineRule="auto"/>
        <w:ind w:left="0"/>
        <w:rPr>
          <w:b/>
          <w:sz w:val="28"/>
          <w:szCs w:val="28"/>
          <w:u w:val="single"/>
        </w:rPr>
      </w:pPr>
    </w:p>
    <w:p w14:paraId="754EA69E" w14:textId="655AFD40" w:rsidR="00224578" w:rsidRDefault="00224578" w:rsidP="006853B4">
      <w:pPr>
        <w:tabs>
          <w:tab w:val="left" w:pos="709"/>
        </w:tabs>
        <w:spacing w:line="276" w:lineRule="auto"/>
        <w:ind w:left="0"/>
        <w:rPr>
          <w:b/>
          <w:sz w:val="28"/>
          <w:szCs w:val="28"/>
          <w:u w:val="single"/>
        </w:rPr>
      </w:pPr>
    </w:p>
    <w:p w14:paraId="6EB25D62" w14:textId="4BB57056" w:rsidR="00224578" w:rsidRDefault="00224578" w:rsidP="006853B4">
      <w:pPr>
        <w:tabs>
          <w:tab w:val="left" w:pos="709"/>
        </w:tabs>
        <w:spacing w:line="276" w:lineRule="auto"/>
        <w:ind w:left="0"/>
        <w:rPr>
          <w:b/>
          <w:sz w:val="28"/>
          <w:szCs w:val="28"/>
          <w:u w:val="single"/>
        </w:rPr>
      </w:pPr>
    </w:p>
    <w:p w14:paraId="0AA37746" w14:textId="3C237EB7" w:rsidR="00224578" w:rsidRDefault="00224578" w:rsidP="006853B4">
      <w:pPr>
        <w:tabs>
          <w:tab w:val="left" w:pos="709"/>
        </w:tabs>
        <w:spacing w:line="276" w:lineRule="auto"/>
        <w:ind w:left="0"/>
        <w:rPr>
          <w:b/>
          <w:sz w:val="28"/>
          <w:szCs w:val="28"/>
          <w:u w:val="single"/>
        </w:rPr>
      </w:pPr>
    </w:p>
    <w:p w14:paraId="38C0F47E" w14:textId="5D706096" w:rsidR="00224578" w:rsidRDefault="00224578" w:rsidP="006853B4">
      <w:pPr>
        <w:tabs>
          <w:tab w:val="left" w:pos="709"/>
        </w:tabs>
        <w:spacing w:line="276" w:lineRule="auto"/>
        <w:ind w:left="0"/>
        <w:rPr>
          <w:b/>
          <w:sz w:val="28"/>
          <w:szCs w:val="28"/>
          <w:u w:val="single"/>
        </w:rPr>
      </w:pPr>
    </w:p>
    <w:p w14:paraId="3B363A07" w14:textId="2A5CE8B9" w:rsidR="00224578" w:rsidRDefault="00224578" w:rsidP="006853B4">
      <w:pPr>
        <w:tabs>
          <w:tab w:val="left" w:pos="709"/>
        </w:tabs>
        <w:spacing w:line="276" w:lineRule="auto"/>
        <w:ind w:left="0"/>
        <w:rPr>
          <w:b/>
          <w:sz w:val="28"/>
          <w:szCs w:val="28"/>
          <w:u w:val="single"/>
        </w:rPr>
      </w:pPr>
    </w:p>
    <w:p w14:paraId="4958D44D" w14:textId="6FD578AB" w:rsidR="00224578" w:rsidRDefault="00224578" w:rsidP="006853B4">
      <w:pPr>
        <w:tabs>
          <w:tab w:val="left" w:pos="709"/>
        </w:tabs>
        <w:spacing w:line="276" w:lineRule="auto"/>
        <w:ind w:left="0"/>
        <w:rPr>
          <w:b/>
          <w:sz w:val="28"/>
          <w:szCs w:val="28"/>
          <w:u w:val="single"/>
        </w:rPr>
      </w:pPr>
    </w:p>
    <w:p w14:paraId="6B832B22" w14:textId="221AB0AA" w:rsidR="00224578" w:rsidRDefault="00224578" w:rsidP="006853B4">
      <w:pPr>
        <w:tabs>
          <w:tab w:val="left" w:pos="709"/>
        </w:tabs>
        <w:spacing w:line="276" w:lineRule="auto"/>
        <w:ind w:left="0"/>
        <w:rPr>
          <w:b/>
          <w:sz w:val="28"/>
          <w:szCs w:val="28"/>
          <w:u w:val="single"/>
        </w:rPr>
      </w:pPr>
    </w:p>
    <w:p w14:paraId="0F307970" w14:textId="77777777" w:rsidR="00224578" w:rsidRPr="00582E14" w:rsidRDefault="00224578" w:rsidP="00224578">
      <w:pPr>
        <w:tabs>
          <w:tab w:val="left" w:pos="709"/>
        </w:tabs>
        <w:spacing w:before="120" w:after="120" w:line="276" w:lineRule="auto"/>
        <w:ind w:left="0"/>
        <w:rPr>
          <w:b/>
          <w:sz w:val="24"/>
        </w:rPr>
      </w:pPr>
      <w:r w:rsidRPr="00582E14">
        <w:rPr>
          <w:b/>
          <w:sz w:val="24"/>
        </w:rPr>
        <w:lastRenderedPageBreak/>
        <w:t>ÍNDICE DE PLANOS</w:t>
      </w:r>
    </w:p>
    <w:p w14:paraId="51AF725D" w14:textId="77777777" w:rsidR="00224578" w:rsidRPr="00955E2F" w:rsidRDefault="00224578" w:rsidP="00224578">
      <w:pPr>
        <w:tabs>
          <w:tab w:val="left" w:pos="709"/>
        </w:tabs>
        <w:spacing w:before="120" w:after="120" w:line="276" w:lineRule="auto"/>
        <w:ind w:left="0"/>
        <w:rPr>
          <w:b/>
          <w:sz w:val="22"/>
          <w:szCs w:val="22"/>
          <w:highlight w:val="yellow"/>
        </w:rPr>
      </w:pPr>
    </w:p>
    <w:p w14:paraId="52C327DC" w14:textId="77777777" w:rsidR="00224578" w:rsidRPr="00582E14" w:rsidRDefault="00224578" w:rsidP="00224578">
      <w:pPr>
        <w:tabs>
          <w:tab w:val="left" w:pos="709"/>
        </w:tabs>
        <w:spacing w:before="120" w:after="120" w:line="276" w:lineRule="auto"/>
        <w:ind w:left="0"/>
        <w:rPr>
          <w:b/>
          <w:sz w:val="22"/>
          <w:szCs w:val="22"/>
        </w:rPr>
      </w:pPr>
      <w:r w:rsidRPr="00582E14">
        <w:rPr>
          <w:b/>
          <w:sz w:val="22"/>
          <w:szCs w:val="22"/>
        </w:rPr>
        <w:t>I INFORMACIÓN</w:t>
      </w:r>
    </w:p>
    <w:p w14:paraId="23DD071A" w14:textId="634A4B84" w:rsidR="00224578" w:rsidRPr="00582E14" w:rsidRDefault="00224578" w:rsidP="002D751F">
      <w:pPr>
        <w:spacing w:before="120" w:after="120" w:line="276" w:lineRule="auto"/>
        <w:ind w:left="0"/>
        <w:rPr>
          <w:bCs/>
          <w:sz w:val="22"/>
          <w:szCs w:val="22"/>
        </w:rPr>
      </w:pPr>
      <w:r w:rsidRPr="00582E14">
        <w:rPr>
          <w:b/>
          <w:sz w:val="22"/>
          <w:szCs w:val="22"/>
        </w:rPr>
        <w:t>001</w:t>
      </w:r>
      <w:r w:rsidR="002D751F" w:rsidRPr="00582E14">
        <w:rPr>
          <w:b/>
          <w:sz w:val="22"/>
          <w:szCs w:val="22"/>
        </w:rPr>
        <w:t xml:space="preserve"> </w:t>
      </w:r>
      <w:r w:rsidRPr="00582E14">
        <w:rPr>
          <w:b/>
          <w:sz w:val="22"/>
          <w:szCs w:val="22"/>
        </w:rPr>
        <w:t>I</w:t>
      </w:r>
      <w:r w:rsidR="002D751F" w:rsidRPr="00582E14">
        <w:rPr>
          <w:b/>
          <w:sz w:val="22"/>
          <w:szCs w:val="22"/>
        </w:rPr>
        <w:t>NF</w:t>
      </w:r>
      <w:r w:rsidR="00582E14" w:rsidRPr="00582E14">
        <w:rPr>
          <w:b/>
          <w:sz w:val="22"/>
          <w:szCs w:val="22"/>
        </w:rPr>
        <w:t xml:space="preserve">ORMACIÓN </w:t>
      </w:r>
      <w:r w:rsidRPr="00582E14">
        <w:rPr>
          <w:b/>
          <w:sz w:val="22"/>
          <w:szCs w:val="22"/>
        </w:rPr>
        <w:t xml:space="preserve">1 </w:t>
      </w:r>
      <w:r w:rsidR="00832084" w:rsidRPr="00582E14">
        <w:rPr>
          <w:b/>
          <w:sz w:val="22"/>
          <w:szCs w:val="22"/>
        </w:rPr>
        <w:tab/>
      </w:r>
      <w:r w:rsidR="00582E14" w:rsidRPr="00582E14">
        <w:rPr>
          <w:bCs/>
          <w:sz w:val="22"/>
          <w:szCs w:val="22"/>
        </w:rPr>
        <w:t>PLAN BÁSICO AUTONÓMICO</w:t>
      </w:r>
    </w:p>
    <w:p w14:paraId="716644A9" w14:textId="507AF497" w:rsidR="00224578" w:rsidRPr="00582E14" w:rsidRDefault="00224578" w:rsidP="00832084">
      <w:pPr>
        <w:spacing w:before="120" w:after="120" w:line="276" w:lineRule="auto"/>
        <w:ind w:left="1418" w:hanging="1418"/>
        <w:jc w:val="left"/>
        <w:rPr>
          <w:bCs/>
          <w:sz w:val="22"/>
          <w:szCs w:val="22"/>
        </w:rPr>
      </w:pPr>
      <w:r w:rsidRPr="00582E14">
        <w:rPr>
          <w:b/>
          <w:sz w:val="22"/>
          <w:szCs w:val="22"/>
        </w:rPr>
        <w:t>002</w:t>
      </w:r>
      <w:r w:rsidR="002D751F" w:rsidRPr="00582E14">
        <w:rPr>
          <w:b/>
          <w:sz w:val="22"/>
          <w:szCs w:val="22"/>
        </w:rPr>
        <w:t xml:space="preserve"> </w:t>
      </w:r>
      <w:r w:rsidRPr="00582E14">
        <w:rPr>
          <w:b/>
          <w:sz w:val="22"/>
          <w:szCs w:val="22"/>
        </w:rPr>
        <w:t>I</w:t>
      </w:r>
      <w:r w:rsidR="002D751F" w:rsidRPr="00582E14">
        <w:rPr>
          <w:b/>
          <w:sz w:val="22"/>
          <w:szCs w:val="22"/>
        </w:rPr>
        <w:t>NF</w:t>
      </w:r>
      <w:r w:rsidR="00582E14" w:rsidRPr="00582E14">
        <w:rPr>
          <w:b/>
          <w:sz w:val="22"/>
          <w:szCs w:val="22"/>
        </w:rPr>
        <w:t>ORMACIÓN 2</w:t>
      </w:r>
      <w:r w:rsidR="00832084" w:rsidRPr="00582E14">
        <w:rPr>
          <w:b/>
          <w:sz w:val="22"/>
          <w:szCs w:val="22"/>
        </w:rPr>
        <w:tab/>
      </w:r>
      <w:r w:rsidR="00582E14" w:rsidRPr="00582E14">
        <w:rPr>
          <w:bCs/>
          <w:sz w:val="22"/>
          <w:szCs w:val="22"/>
        </w:rPr>
        <w:t>PLAN XERAL DE ORDENACIÓN MUNICIPAL</w:t>
      </w:r>
      <w:r w:rsidR="002D751F" w:rsidRPr="00582E14">
        <w:rPr>
          <w:bCs/>
          <w:sz w:val="22"/>
          <w:szCs w:val="22"/>
        </w:rPr>
        <w:t xml:space="preserve"> </w:t>
      </w:r>
    </w:p>
    <w:p w14:paraId="260817C4" w14:textId="37A23C66" w:rsidR="00224578" w:rsidRPr="00582E14" w:rsidRDefault="00224578" w:rsidP="00832084">
      <w:pPr>
        <w:tabs>
          <w:tab w:val="left" w:pos="709"/>
        </w:tabs>
        <w:spacing w:before="120" w:after="120" w:line="276" w:lineRule="auto"/>
        <w:ind w:left="1418" w:hanging="1418"/>
        <w:jc w:val="left"/>
        <w:rPr>
          <w:bCs/>
          <w:sz w:val="22"/>
          <w:szCs w:val="22"/>
        </w:rPr>
      </w:pPr>
      <w:r w:rsidRPr="00582E14">
        <w:rPr>
          <w:b/>
          <w:sz w:val="22"/>
          <w:szCs w:val="22"/>
        </w:rPr>
        <w:t>00</w:t>
      </w:r>
      <w:r w:rsidR="00BE46A4" w:rsidRPr="00582E14">
        <w:rPr>
          <w:b/>
          <w:sz w:val="22"/>
          <w:szCs w:val="22"/>
        </w:rPr>
        <w:t>3</w:t>
      </w:r>
      <w:r w:rsidRPr="00582E14">
        <w:rPr>
          <w:b/>
          <w:sz w:val="22"/>
          <w:szCs w:val="22"/>
        </w:rPr>
        <w:t xml:space="preserve"> I</w:t>
      </w:r>
      <w:r w:rsidR="00BE46A4" w:rsidRPr="00582E14">
        <w:rPr>
          <w:b/>
          <w:sz w:val="22"/>
          <w:szCs w:val="22"/>
        </w:rPr>
        <w:t>NF</w:t>
      </w:r>
      <w:r w:rsidR="00582E14" w:rsidRPr="00582E14">
        <w:rPr>
          <w:b/>
          <w:sz w:val="22"/>
          <w:szCs w:val="22"/>
        </w:rPr>
        <w:t>ORMACIÓN 3</w:t>
      </w:r>
      <w:r w:rsidRPr="00582E14">
        <w:rPr>
          <w:b/>
          <w:sz w:val="22"/>
          <w:szCs w:val="22"/>
        </w:rPr>
        <w:t xml:space="preserve"> </w:t>
      </w:r>
      <w:r w:rsidR="00832084" w:rsidRPr="00582E14">
        <w:rPr>
          <w:b/>
          <w:sz w:val="22"/>
          <w:szCs w:val="22"/>
        </w:rPr>
        <w:tab/>
      </w:r>
      <w:r w:rsidR="00582E14" w:rsidRPr="00582E14">
        <w:rPr>
          <w:bCs/>
          <w:sz w:val="22"/>
          <w:szCs w:val="22"/>
        </w:rPr>
        <w:t>INFRAESTRUCTURAS Y SUMINISTROS</w:t>
      </w:r>
    </w:p>
    <w:p w14:paraId="29A79E9D" w14:textId="77777777" w:rsidR="00BD2655" w:rsidRPr="00955E2F" w:rsidRDefault="00BD2655" w:rsidP="00224578">
      <w:pPr>
        <w:tabs>
          <w:tab w:val="left" w:pos="709"/>
        </w:tabs>
        <w:spacing w:before="120" w:after="120" w:line="276" w:lineRule="auto"/>
        <w:ind w:left="0"/>
        <w:rPr>
          <w:b/>
          <w:sz w:val="22"/>
          <w:szCs w:val="22"/>
          <w:highlight w:val="yellow"/>
        </w:rPr>
      </w:pPr>
    </w:p>
    <w:p w14:paraId="7F34BAA5" w14:textId="77777777" w:rsidR="00224578" w:rsidRPr="00582E14" w:rsidRDefault="00224578" w:rsidP="00224578">
      <w:pPr>
        <w:tabs>
          <w:tab w:val="left" w:pos="709"/>
        </w:tabs>
        <w:spacing w:before="120" w:after="120" w:line="276" w:lineRule="auto"/>
        <w:ind w:left="0"/>
        <w:rPr>
          <w:b/>
          <w:sz w:val="22"/>
          <w:szCs w:val="22"/>
        </w:rPr>
      </w:pPr>
      <w:r w:rsidRPr="00582E14">
        <w:rPr>
          <w:b/>
          <w:sz w:val="22"/>
          <w:szCs w:val="22"/>
        </w:rPr>
        <w:t xml:space="preserve">O ORDENACIÓN </w:t>
      </w:r>
    </w:p>
    <w:p w14:paraId="24E94D32" w14:textId="0F9531DF" w:rsidR="00224578" w:rsidRPr="00582E14" w:rsidRDefault="00224578" w:rsidP="00224578">
      <w:pPr>
        <w:tabs>
          <w:tab w:val="left" w:pos="709"/>
        </w:tabs>
        <w:spacing w:before="120" w:after="120" w:line="276" w:lineRule="auto"/>
        <w:ind w:left="0"/>
        <w:rPr>
          <w:bCs/>
          <w:sz w:val="22"/>
          <w:szCs w:val="22"/>
        </w:rPr>
      </w:pPr>
      <w:r w:rsidRPr="00582E14">
        <w:rPr>
          <w:b/>
          <w:sz w:val="22"/>
          <w:szCs w:val="22"/>
        </w:rPr>
        <w:t>00</w:t>
      </w:r>
      <w:r w:rsidR="00582E14" w:rsidRPr="00582E14">
        <w:rPr>
          <w:b/>
          <w:sz w:val="22"/>
          <w:szCs w:val="22"/>
        </w:rPr>
        <w:t>4</w:t>
      </w:r>
      <w:r w:rsidRPr="00582E14">
        <w:rPr>
          <w:b/>
          <w:sz w:val="22"/>
          <w:szCs w:val="22"/>
        </w:rPr>
        <w:t xml:space="preserve"> O</w:t>
      </w:r>
      <w:r w:rsidR="00BD2655" w:rsidRPr="00582E14">
        <w:rPr>
          <w:b/>
          <w:sz w:val="22"/>
          <w:szCs w:val="22"/>
        </w:rPr>
        <w:t>RD</w:t>
      </w:r>
      <w:r w:rsidR="00582E14" w:rsidRPr="00582E14">
        <w:rPr>
          <w:b/>
          <w:sz w:val="22"/>
          <w:szCs w:val="22"/>
        </w:rPr>
        <w:t>ENACIÓN 1</w:t>
      </w:r>
      <w:r w:rsidR="00BD2655" w:rsidRPr="00582E14">
        <w:rPr>
          <w:b/>
          <w:sz w:val="22"/>
          <w:szCs w:val="22"/>
        </w:rPr>
        <w:tab/>
      </w:r>
      <w:r w:rsidR="00582E14" w:rsidRPr="00582E14">
        <w:rPr>
          <w:bCs/>
          <w:sz w:val="22"/>
          <w:szCs w:val="22"/>
        </w:rPr>
        <w:t>CUALIFICACIÓN</w:t>
      </w:r>
    </w:p>
    <w:p w14:paraId="46C6E800" w14:textId="753CAE9F" w:rsidR="00582E14" w:rsidRPr="00582E14" w:rsidRDefault="00582E14" w:rsidP="00582E14">
      <w:pPr>
        <w:tabs>
          <w:tab w:val="left" w:pos="709"/>
        </w:tabs>
        <w:spacing w:before="120" w:after="120" w:line="276" w:lineRule="auto"/>
        <w:ind w:left="0"/>
        <w:rPr>
          <w:bCs/>
          <w:sz w:val="22"/>
          <w:szCs w:val="22"/>
        </w:rPr>
      </w:pPr>
      <w:r w:rsidRPr="00582E14">
        <w:rPr>
          <w:b/>
          <w:sz w:val="22"/>
          <w:szCs w:val="22"/>
        </w:rPr>
        <w:t>00</w:t>
      </w:r>
      <w:r w:rsidRPr="00582E14">
        <w:rPr>
          <w:b/>
          <w:sz w:val="22"/>
          <w:szCs w:val="22"/>
        </w:rPr>
        <w:t>5</w:t>
      </w:r>
      <w:r w:rsidRPr="00582E14">
        <w:rPr>
          <w:b/>
          <w:sz w:val="22"/>
          <w:szCs w:val="22"/>
        </w:rPr>
        <w:t xml:space="preserve"> ORDENACIÓN </w:t>
      </w:r>
      <w:r w:rsidRPr="00582E14">
        <w:rPr>
          <w:b/>
          <w:sz w:val="22"/>
          <w:szCs w:val="22"/>
        </w:rPr>
        <w:t>2</w:t>
      </w:r>
      <w:r w:rsidRPr="00582E14">
        <w:rPr>
          <w:b/>
          <w:sz w:val="22"/>
          <w:szCs w:val="22"/>
        </w:rPr>
        <w:tab/>
      </w:r>
      <w:r w:rsidRPr="00582E14">
        <w:rPr>
          <w:bCs/>
          <w:sz w:val="22"/>
          <w:szCs w:val="22"/>
        </w:rPr>
        <w:t>CUALIFICACIÓN</w:t>
      </w:r>
    </w:p>
    <w:p w14:paraId="18E28735" w14:textId="59C093BF" w:rsidR="00582E14" w:rsidRPr="00582E14" w:rsidRDefault="00582E14" w:rsidP="00582E14">
      <w:pPr>
        <w:tabs>
          <w:tab w:val="left" w:pos="709"/>
        </w:tabs>
        <w:spacing w:before="120" w:after="120" w:line="276" w:lineRule="auto"/>
        <w:ind w:left="0"/>
        <w:rPr>
          <w:bCs/>
          <w:sz w:val="22"/>
          <w:szCs w:val="22"/>
        </w:rPr>
      </w:pPr>
      <w:r w:rsidRPr="00582E14">
        <w:rPr>
          <w:b/>
          <w:sz w:val="22"/>
          <w:szCs w:val="22"/>
        </w:rPr>
        <w:t>00</w:t>
      </w:r>
      <w:r w:rsidRPr="00582E14">
        <w:rPr>
          <w:b/>
          <w:sz w:val="22"/>
          <w:szCs w:val="22"/>
        </w:rPr>
        <w:t>6</w:t>
      </w:r>
      <w:r w:rsidRPr="00582E14">
        <w:rPr>
          <w:b/>
          <w:sz w:val="22"/>
          <w:szCs w:val="22"/>
        </w:rPr>
        <w:t xml:space="preserve"> ORDENACIÓN </w:t>
      </w:r>
      <w:r w:rsidRPr="00582E14">
        <w:rPr>
          <w:b/>
          <w:sz w:val="22"/>
          <w:szCs w:val="22"/>
        </w:rPr>
        <w:t>3</w:t>
      </w:r>
      <w:r w:rsidRPr="00582E14">
        <w:rPr>
          <w:b/>
          <w:sz w:val="22"/>
          <w:szCs w:val="22"/>
        </w:rPr>
        <w:tab/>
      </w:r>
      <w:r w:rsidRPr="00582E14">
        <w:rPr>
          <w:bCs/>
          <w:sz w:val="22"/>
          <w:szCs w:val="22"/>
        </w:rPr>
        <w:t>DELIMITACIÓN</w:t>
      </w:r>
    </w:p>
    <w:p w14:paraId="74C26CA0" w14:textId="34CCCEEB" w:rsidR="00582E14" w:rsidRPr="00582E14" w:rsidRDefault="00582E14" w:rsidP="00582E14">
      <w:pPr>
        <w:tabs>
          <w:tab w:val="left" w:pos="709"/>
        </w:tabs>
        <w:spacing w:before="120" w:after="120" w:line="276" w:lineRule="auto"/>
        <w:ind w:left="0"/>
        <w:rPr>
          <w:bCs/>
          <w:sz w:val="22"/>
          <w:szCs w:val="22"/>
        </w:rPr>
      </w:pPr>
      <w:r w:rsidRPr="00582E14">
        <w:rPr>
          <w:b/>
          <w:sz w:val="22"/>
          <w:szCs w:val="22"/>
        </w:rPr>
        <w:t>00</w:t>
      </w:r>
      <w:r w:rsidRPr="00582E14">
        <w:rPr>
          <w:b/>
          <w:sz w:val="22"/>
          <w:szCs w:val="22"/>
        </w:rPr>
        <w:t>7</w:t>
      </w:r>
      <w:r w:rsidRPr="00582E14">
        <w:rPr>
          <w:b/>
          <w:sz w:val="22"/>
          <w:szCs w:val="22"/>
        </w:rPr>
        <w:t xml:space="preserve"> ORDENACIÓN </w:t>
      </w:r>
      <w:r w:rsidRPr="00582E14">
        <w:rPr>
          <w:b/>
          <w:sz w:val="22"/>
          <w:szCs w:val="22"/>
        </w:rPr>
        <w:t>4</w:t>
      </w:r>
      <w:r w:rsidRPr="00582E14">
        <w:rPr>
          <w:b/>
          <w:sz w:val="22"/>
          <w:szCs w:val="22"/>
        </w:rPr>
        <w:tab/>
      </w:r>
      <w:r w:rsidRPr="00582E14">
        <w:rPr>
          <w:bCs/>
          <w:sz w:val="22"/>
          <w:szCs w:val="22"/>
        </w:rPr>
        <w:t>DELIMITACIÓN</w:t>
      </w:r>
    </w:p>
    <w:p w14:paraId="785F5B03" w14:textId="3A41823A" w:rsidR="00582E14" w:rsidRPr="00582E14" w:rsidRDefault="00582E14" w:rsidP="00582E14">
      <w:pPr>
        <w:tabs>
          <w:tab w:val="left" w:pos="709"/>
        </w:tabs>
        <w:spacing w:before="120" w:after="120" w:line="276" w:lineRule="auto"/>
        <w:ind w:left="0"/>
        <w:rPr>
          <w:bCs/>
          <w:sz w:val="22"/>
          <w:szCs w:val="22"/>
        </w:rPr>
      </w:pPr>
      <w:r w:rsidRPr="00582E14">
        <w:rPr>
          <w:b/>
          <w:sz w:val="22"/>
          <w:szCs w:val="22"/>
        </w:rPr>
        <w:t>00</w:t>
      </w:r>
      <w:r w:rsidRPr="00582E14">
        <w:rPr>
          <w:b/>
          <w:sz w:val="22"/>
          <w:szCs w:val="22"/>
        </w:rPr>
        <w:t>8</w:t>
      </w:r>
      <w:r w:rsidRPr="00582E14">
        <w:rPr>
          <w:b/>
          <w:sz w:val="22"/>
          <w:szCs w:val="22"/>
        </w:rPr>
        <w:t xml:space="preserve"> ORDENACIÓN </w:t>
      </w:r>
      <w:r w:rsidRPr="00582E14">
        <w:rPr>
          <w:b/>
          <w:sz w:val="22"/>
          <w:szCs w:val="22"/>
        </w:rPr>
        <w:t>5</w:t>
      </w:r>
      <w:r w:rsidRPr="00582E14">
        <w:rPr>
          <w:b/>
          <w:sz w:val="22"/>
          <w:szCs w:val="22"/>
        </w:rPr>
        <w:tab/>
      </w:r>
      <w:r w:rsidRPr="00582E14">
        <w:rPr>
          <w:bCs/>
          <w:sz w:val="22"/>
          <w:szCs w:val="22"/>
        </w:rPr>
        <w:t>EDIFICACIÓN</w:t>
      </w:r>
    </w:p>
    <w:p w14:paraId="3C2A38DA" w14:textId="1F571CF7" w:rsidR="00582E14" w:rsidRPr="00582E14" w:rsidRDefault="00582E14" w:rsidP="00582E14">
      <w:pPr>
        <w:tabs>
          <w:tab w:val="left" w:pos="709"/>
        </w:tabs>
        <w:spacing w:before="120" w:after="120" w:line="276" w:lineRule="auto"/>
        <w:ind w:left="0"/>
        <w:rPr>
          <w:bCs/>
          <w:sz w:val="22"/>
          <w:szCs w:val="22"/>
        </w:rPr>
      </w:pPr>
      <w:r w:rsidRPr="00582E14">
        <w:rPr>
          <w:b/>
          <w:sz w:val="22"/>
          <w:szCs w:val="22"/>
        </w:rPr>
        <w:t>00</w:t>
      </w:r>
      <w:r w:rsidRPr="00582E14">
        <w:rPr>
          <w:b/>
          <w:sz w:val="22"/>
          <w:szCs w:val="22"/>
        </w:rPr>
        <w:t>9</w:t>
      </w:r>
      <w:r w:rsidRPr="00582E14">
        <w:rPr>
          <w:b/>
          <w:sz w:val="22"/>
          <w:szCs w:val="22"/>
        </w:rPr>
        <w:t xml:space="preserve"> ORDENACIÓN </w:t>
      </w:r>
      <w:r w:rsidRPr="00582E14">
        <w:rPr>
          <w:b/>
          <w:sz w:val="22"/>
          <w:szCs w:val="22"/>
        </w:rPr>
        <w:t>6</w:t>
      </w:r>
      <w:r w:rsidRPr="00582E14">
        <w:rPr>
          <w:b/>
          <w:sz w:val="22"/>
          <w:szCs w:val="22"/>
        </w:rPr>
        <w:tab/>
      </w:r>
      <w:r w:rsidRPr="00582E14">
        <w:rPr>
          <w:bCs/>
          <w:sz w:val="22"/>
          <w:szCs w:val="22"/>
        </w:rPr>
        <w:t>EDIFICACIÓN</w:t>
      </w:r>
    </w:p>
    <w:p w14:paraId="7E2DBFF6" w14:textId="77777777" w:rsidR="00582E14" w:rsidRPr="00955E2F" w:rsidRDefault="00582E14" w:rsidP="00582E14">
      <w:pPr>
        <w:tabs>
          <w:tab w:val="left" w:pos="709"/>
        </w:tabs>
        <w:spacing w:before="120" w:after="120" w:line="276" w:lineRule="auto"/>
        <w:ind w:left="0"/>
        <w:rPr>
          <w:bCs/>
          <w:sz w:val="22"/>
          <w:szCs w:val="22"/>
          <w:highlight w:val="yellow"/>
        </w:rPr>
      </w:pPr>
    </w:p>
    <w:p w14:paraId="2D31107D" w14:textId="77777777" w:rsidR="00582E14" w:rsidRPr="00760F82" w:rsidRDefault="00582E14" w:rsidP="00224578">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line="276" w:lineRule="auto"/>
        <w:ind w:left="0"/>
        <w:rPr>
          <w:b/>
          <w:sz w:val="24"/>
        </w:rPr>
      </w:pPr>
    </w:p>
    <w:p w14:paraId="17DE61EB" w14:textId="77777777" w:rsidR="00637C4D" w:rsidRDefault="00637C4D" w:rsidP="006853B4">
      <w:pPr>
        <w:tabs>
          <w:tab w:val="left" w:pos="709"/>
        </w:tabs>
        <w:spacing w:line="276" w:lineRule="auto"/>
        <w:ind w:left="0"/>
        <w:rPr>
          <w:b/>
          <w:sz w:val="28"/>
          <w:szCs w:val="28"/>
          <w:u w:val="single"/>
        </w:rPr>
      </w:pPr>
    </w:p>
    <w:p w14:paraId="495F4585" w14:textId="77777777" w:rsidR="00637C4D" w:rsidRDefault="00637C4D" w:rsidP="006853B4">
      <w:pPr>
        <w:tabs>
          <w:tab w:val="left" w:pos="709"/>
        </w:tabs>
        <w:spacing w:line="276" w:lineRule="auto"/>
        <w:ind w:left="0"/>
        <w:rPr>
          <w:b/>
          <w:sz w:val="28"/>
          <w:szCs w:val="28"/>
          <w:u w:val="single"/>
        </w:rPr>
      </w:pPr>
    </w:p>
    <w:p w14:paraId="66FACE4A" w14:textId="77777777" w:rsidR="00637C4D" w:rsidRDefault="00637C4D" w:rsidP="006853B4">
      <w:pPr>
        <w:tabs>
          <w:tab w:val="left" w:pos="709"/>
        </w:tabs>
        <w:spacing w:line="276" w:lineRule="auto"/>
        <w:ind w:left="0"/>
        <w:rPr>
          <w:b/>
          <w:sz w:val="28"/>
          <w:szCs w:val="28"/>
          <w:u w:val="single"/>
        </w:rPr>
      </w:pPr>
    </w:p>
    <w:p w14:paraId="3EC8D7F5" w14:textId="77777777" w:rsidR="00637C4D" w:rsidRDefault="00637C4D" w:rsidP="006853B4">
      <w:pPr>
        <w:tabs>
          <w:tab w:val="left" w:pos="709"/>
        </w:tabs>
        <w:spacing w:line="276" w:lineRule="auto"/>
        <w:ind w:left="0"/>
        <w:rPr>
          <w:b/>
          <w:sz w:val="28"/>
          <w:szCs w:val="28"/>
          <w:u w:val="single"/>
        </w:rPr>
      </w:pPr>
    </w:p>
    <w:p w14:paraId="3A119B22" w14:textId="772EE931" w:rsidR="00637C4D" w:rsidRDefault="00637C4D" w:rsidP="006853B4">
      <w:pPr>
        <w:tabs>
          <w:tab w:val="left" w:pos="709"/>
        </w:tabs>
        <w:spacing w:line="276" w:lineRule="auto"/>
        <w:ind w:left="0"/>
        <w:rPr>
          <w:b/>
          <w:sz w:val="28"/>
          <w:szCs w:val="28"/>
          <w:u w:val="single"/>
        </w:rPr>
      </w:pPr>
    </w:p>
    <w:p w14:paraId="5DB4E420" w14:textId="66A868FF" w:rsidR="00DC1E25" w:rsidRDefault="00DC1E25" w:rsidP="006853B4">
      <w:pPr>
        <w:tabs>
          <w:tab w:val="left" w:pos="709"/>
        </w:tabs>
        <w:spacing w:line="276" w:lineRule="auto"/>
        <w:ind w:left="0"/>
        <w:rPr>
          <w:b/>
          <w:sz w:val="28"/>
          <w:szCs w:val="28"/>
          <w:u w:val="single"/>
        </w:rPr>
      </w:pPr>
    </w:p>
    <w:p w14:paraId="65D0E151" w14:textId="1960C2BC" w:rsidR="00582E14" w:rsidRDefault="00582E14" w:rsidP="006853B4">
      <w:pPr>
        <w:tabs>
          <w:tab w:val="left" w:pos="709"/>
        </w:tabs>
        <w:spacing w:line="276" w:lineRule="auto"/>
        <w:ind w:left="0"/>
        <w:rPr>
          <w:b/>
          <w:sz w:val="28"/>
          <w:szCs w:val="28"/>
          <w:u w:val="single"/>
        </w:rPr>
      </w:pPr>
    </w:p>
    <w:p w14:paraId="301B65C3" w14:textId="261BBDE9" w:rsidR="00582E14" w:rsidRDefault="00582E14" w:rsidP="006853B4">
      <w:pPr>
        <w:tabs>
          <w:tab w:val="left" w:pos="709"/>
        </w:tabs>
        <w:spacing w:line="276" w:lineRule="auto"/>
        <w:ind w:left="0"/>
        <w:rPr>
          <w:b/>
          <w:sz w:val="28"/>
          <w:szCs w:val="28"/>
          <w:u w:val="single"/>
        </w:rPr>
      </w:pPr>
    </w:p>
    <w:p w14:paraId="115165D8" w14:textId="77777777" w:rsidR="00582E14" w:rsidRDefault="00582E14" w:rsidP="006853B4">
      <w:pPr>
        <w:tabs>
          <w:tab w:val="left" w:pos="709"/>
        </w:tabs>
        <w:spacing w:line="276" w:lineRule="auto"/>
        <w:ind w:left="0"/>
        <w:rPr>
          <w:b/>
          <w:sz w:val="28"/>
          <w:szCs w:val="28"/>
          <w:u w:val="single"/>
        </w:rPr>
      </w:pPr>
    </w:p>
    <w:p w14:paraId="4D297BD4" w14:textId="77777777" w:rsidR="00DC1E25" w:rsidRDefault="00DC1E25" w:rsidP="006853B4">
      <w:pPr>
        <w:tabs>
          <w:tab w:val="left" w:pos="709"/>
        </w:tabs>
        <w:spacing w:line="276" w:lineRule="auto"/>
        <w:ind w:left="0"/>
        <w:rPr>
          <w:b/>
          <w:sz w:val="28"/>
          <w:szCs w:val="28"/>
          <w:u w:val="single"/>
        </w:rPr>
      </w:pPr>
    </w:p>
    <w:p w14:paraId="50794BFB" w14:textId="77777777" w:rsidR="00637C4D" w:rsidRDefault="00637C4D" w:rsidP="006853B4">
      <w:pPr>
        <w:tabs>
          <w:tab w:val="left" w:pos="709"/>
        </w:tabs>
        <w:spacing w:line="276" w:lineRule="auto"/>
        <w:ind w:left="0"/>
        <w:rPr>
          <w:b/>
          <w:sz w:val="28"/>
          <w:szCs w:val="28"/>
          <w:u w:val="single"/>
        </w:rPr>
      </w:pPr>
    </w:p>
    <w:p w14:paraId="5864B3D9" w14:textId="77777777" w:rsidR="00637C4D" w:rsidRDefault="00637C4D" w:rsidP="006853B4">
      <w:pPr>
        <w:tabs>
          <w:tab w:val="left" w:pos="709"/>
        </w:tabs>
        <w:spacing w:line="276" w:lineRule="auto"/>
        <w:ind w:left="0"/>
        <w:rPr>
          <w:b/>
          <w:sz w:val="28"/>
          <w:szCs w:val="28"/>
          <w:u w:val="single"/>
        </w:rPr>
      </w:pPr>
    </w:p>
    <w:p w14:paraId="2A54799B" w14:textId="77777777" w:rsidR="00637C4D" w:rsidRDefault="00637C4D" w:rsidP="006853B4">
      <w:pPr>
        <w:tabs>
          <w:tab w:val="left" w:pos="709"/>
        </w:tabs>
        <w:spacing w:line="276" w:lineRule="auto"/>
        <w:ind w:left="0"/>
        <w:rPr>
          <w:b/>
          <w:sz w:val="28"/>
          <w:szCs w:val="28"/>
          <w:u w:val="single"/>
        </w:rPr>
      </w:pPr>
    </w:p>
    <w:p w14:paraId="05C9E6C2" w14:textId="135A2E74" w:rsidR="00637C4D" w:rsidRDefault="00637C4D" w:rsidP="006853B4">
      <w:pPr>
        <w:tabs>
          <w:tab w:val="left" w:pos="709"/>
        </w:tabs>
        <w:spacing w:line="276" w:lineRule="auto"/>
        <w:ind w:left="0"/>
        <w:rPr>
          <w:b/>
          <w:sz w:val="28"/>
          <w:szCs w:val="28"/>
          <w:u w:val="single"/>
        </w:rPr>
      </w:pPr>
    </w:p>
    <w:p w14:paraId="05B4DB48" w14:textId="77777777" w:rsidR="008135B0" w:rsidRDefault="008135B0" w:rsidP="006853B4">
      <w:pPr>
        <w:tabs>
          <w:tab w:val="left" w:pos="709"/>
        </w:tabs>
        <w:spacing w:line="276" w:lineRule="auto"/>
        <w:ind w:left="0"/>
        <w:rPr>
          <w:b/>
          <w:sz w:val="28"/>
          <w:szCs w:val="28"/>
          <w:u w:val="single"/>
        </w:rPr>
      </w:pPr>
    </w:p>
    <w:p w14:paraId="2DA663D7" w14:textId="77777777" w:rsidR="00637C4D" w:rsidRDefault="00637C4D" w:rsidP="006853B4">
      <w:pPr>
        <w:tabs>
          <w:tab w:val="left" w:pos="709"/>
        </w:tabs>
        <w:spacing w:line="276" w:lineRule="auto"/>
        <w:ind w:left="0"/>
        <w:rPr>
          <w:b/>
          <w:sz w:val="28"/>
          <w:szCs w:val="28"/>
          <w:u w:val="single"/>
        </w:rPr>
      </w:pPr>
    </w:p>
    <w:p w14:paraId="569BDBB5" w14:textId="11E00967" w:rsidR="006832CF" w:rsidRPr="00324C8C" w:rsidRDefault="00323986" w:rsidP="006853B4">
      <w:pPr>
        <w:tabs>
          <w:tab w:val="left" w:pos="709"/>
        </w:tabs>
        <w:spacing w:line="276" w:lineRule="auto"/>
        <w:ind w:left="0"/>
        <w:rPr>
          <w:b/>
          <w:sz w:val="28"/>
          <w:szCs w:val="28"/>
        </w:rPr>
      </w:pPr>
      <w:r w:rsidRPr="00324C8C">
        <w:rPr>
          <w:b/>
          <w:sz w:val="28"/>
          <w:szCs w:val="28"/>
        </w:rPr>
        <w:t>ÍNDICE</w:t>
      </w:r>
      <w:r w:rsidR="00224578" w:rsidRPr="00324C8C">
        <w:rPr>
          <w:b/>
          <w:sz w:val="28"/>
          <w:szCs w:val="28"/>
        </w:rPr>
        <w:t xml:space="preserve"> DE LA MEMORIA</w:t>
      </w:r>
      <w:r w:rsidRPr="00324C8C">
        <w:rPr>
          <w:b/>
          <w:sz w:val="28"/>
          <w:szCs w:val="28"/>
        </w:rPr>
        <w:t xml:space="preserve"> </w:t>
      </w:r>
    </w:p>
    <w:p w14:paraId="3FBD1928" w14:textId="53411EAF" w:rsidR="00582E14" w:rsidRDefault="00F24BC1">
      <w:pPr>
        <w:pStyle w:val="TDC1"/>
        <w:tabs>
          <w:tab w:val="left" w:pos="400"/>
          <w:tab w:val="right" w:pos="8495"/>
        </w:tabs>
        <w:rPr>
          <w:rFonts w:asciiTheme="minorHAnsi" w:eastAsiaTheme="minorEastAsia" w:hAnsiTheme="minorHAnsi" w:cstheme="minorBidi"/>
          <w:b w:val="0"/>
          <w:noProof/>
          <w:sz w:val="22"/>
          <w:szCs w:val="22"/>
        </w:rPr>
      </w:pPr>
      <w:r w:rsidRPr="00A30D69">
        <w:rPr>
          <w:b w:val="0"/>
          <w:szCs w:val="28"/>
          <w:highlight w:val="cyan"/>
          <w:u w:val="single"/>
        </w:rPr>
        <w:fldChar w:fldCharType="begin"/>
      </w:r>
      <w:r w:rsidRPr="00A30D69">
        <w:rPr>
          <w:b w:val="0"/>
          <w:szCs w:val="28"/>
          <w:highlight w:val="cyan"/>
          <w:u w:val="single"/>
        </w:rPr>
        <w:instrText xml:space="preserve"> TOC \o "1-3" \h \z \u </w:instrText>
      </w:r>
      <w:r w:rsidRPr="00A30D69">
        <w:rPr>
          <w:b w:val="0"/>
          <w:szCs w:val="28"/>
          <w:highlight w:val="cyan"/>
          <w:u w:val="single"/>
        </w:rPr>
        <w:fldChar w:fldCharType="separate"/>
      </w:r>
      <w:hyperlink w:anchor="_Toc96348278" w:history="1">
        <w:r w:rsidR="00582E14" w:rsidRPr="000B36A4">
          <w:rPr>
            <w:rStyle w:val="Hipervnculo"/>
            <w:noProof/>
          </w:rPr>
          <w:t>1.</w:t>
        </w:r>
        <w:r w:rsidR="00582E14">
          <w:rPr>
            <w:rFonts w:asciiTheme="minorHAnsi" w:eastAsiaTheme="minorEastAsia" w:hAnsiTheme="minorHAnsi" w:cstheme="minorBidi"/>
            <w:b w:val="0"/>
            <w:noProof/>
            <w:sz w:val="22"/>
            <w:szCs w:val="22"/>
          </w:rPr>
          <w:tab/>
        </w:r>
        <w:r w:rsidR="00582E14" w:rsidRPr="000B36A4">
          <w:rPr>
            <w:rStyle w:val="Hipervnculo"/>
            <w:noProof/>
          </w:rPr>
          <w:t>OBJETO</w:t>
        </w:r>
        <w:r w:rsidR="00582E14">
          <w:rPr>
            <w:noProof/>
            <w:webHidden/>
          </w:rPr>
          <w:tab/>
        </w:r>
        <w:r w:rsidR="00582E14">
          <w:rPr>
            <w:noProof/>
            <w:webHidden/>
          </w:rPr>
          <w:fldChar w:fldCharType="begin"/>
        </w:r>
        <w:r w:rsidR="00582E14">
          <w:rPr>
            <w:noProof/>
            <w:webHidden/>
          </w:rPr>
          <w:instrText xml:space="preserve"> PAGEREF _Toc96348278 \h </w:instrText>
        </w:r>
        <w:r w:rsidR="00582E14">
          <w:rPr>
            <w:noProof/>
            <w:webHidden/>
          </w:rPr>
        </w:r>
        <w:r w:rsidR="00582E14">
          <w:rPr>
            <w:noProof/>
            <w:webHidden/>
          </w:rPr>
          <w:fldChar w:fldCharType="separate"/>
        </w:r>
        <w:r w:rsidR="00BB64DF">
          <w:rPr>
            <w:noProof/>
            <w:webHidden/>
          </w:rPr>
          <w:t>- 6 -</w:t>
        </w:r>
        <w:r w:rsidR="00582E14">
          <w:rPr>
            <w:noProof/>
            <w:webHidden/>
          </w:rPr>
          <w:fldChar w:fldCharType="end"/>
        </w:r>
      </w:hyperlink>
    </w:p>
    <w:p w14:paraId="547AF563" w14:textId="389FFA07" w:rsidR="00582E14" w:rsidRDefault="00582E14">
      <w:pPr>
        <w:pStyle w:val="TDC1"/>
        <w:tabs>
          <w:tab w:val="left" w:pos="660"/>
          <w:tab w:val="right" w:pos="8495"/>
        </w:tabs>
        <w:rPr>
          <w:rFonts w:asciiTheme="minorHAnsi" w:eastAsiaTheme="minorEastAsia" w:hAnsiTheme="minorHAnsi" w:cstheme="minorBidi"/>
          <w:b w:val="0"/>
          <w:noProof/>
          <w:sz w:val="22"/>
          <w:szCs w:val="22"/>
        </w:rPr>
      </w:pPr>
      <w:hyperlink w:anchor="_Toc96348279" w:history="1">
        <w:r w:rsidRPr="000B36A4">
          <w:rPr>
            <w:rStyle w:val="Hipervnculo"/>
            <w:noProof/>
            <w:lang w:bidi="he-IL"/>
          </w:rPr>
          <w:t>2.</w:t>
        </w:r>
        <w:r>
          <w:rPr>
            <w:rFonts w:asciiTheme="minorHAnsi" w:eastAsiaTheme="minorEastAsia" w:hAnsiTheme="minorHAnsi" w:cstheme="minorBidi"/>
            <w:b w:val="0"/>
            <w:noProof/>
            <w:sz w:val="22"/>
            <w:szCs w:val="22"/>
          </w:rPr>
          <w:tab/>
        </w:r>
        <w:r w:rsidRPr="000B36A4">
          <w:rPr>
            <w:rStyle w:val="Hipervnculo"/>
            <w:noProof/>
            <w:lang w:bidi="he-IL"/>
          </w:rPr>
          <w:t>SITUACIÓN DE LOS TERRENOS</w:t>
        </w:r>
        <w:r>
          <w:rPr>
            <w:noProof/>
            <w:webHidden/>
          </w:rPr>
          <w:tab/>
        </w:r>
        <w:r>
          <w:rPr>
            <w:noProof/>
            <w:webHidden/>
          </w:rPr>
          <w:fldChar w:fldCharType="begin"/>
        </w:r>
        <w:r>
          <w:rPr>
            <w:noProof/>
            <w:webHidden/>
          </w:rPr>
          <w:instrText xml:space="preserve"> PAGEREF _Toc96348279 \h </w:instrText>
        </w:r>
        <w:r>
          <w:rPr>
            <w:noProof/>
            <w:webHidden/>
          </w:rPr>
        </w:r>
        <w:r>
          <w:rPr>
            <w:noProof/>
            <w:webHidden/>
          </w:rPr>
          <w:fldChar w:fldCharType="separate"/>
        </w:r>
        <w:r w:rsidR="00BB64DF">
          <w:rPr>
            <w:noProof/>
            <w:webHidden/>
          </w:rPr>
          <w:t>- 6 -</w:t>
        </w:r>
        <w:r>
          <w:rPr>
            <w:noProof/>
            <w:webHidden/>
          </w:rPr>
          <w:fldChar w:fldCharType="end"/>
        </w:r>
      </w:hyperlink>
    </w:p>
    <w:p w14:paraId="0C24B959" w14:textId="131B0013" w:rsidR="00582E14" w:rsidRDefault="00582E14">
      <w:pPr>
        <w:pStyle w:val="TDC1"/>
        <w:tabs>
          <w:tab w:val="left" w:pos="660"/>
          <w:tab w:val="right" w:pos="8495"/>
        </w:tabs>
        <w:rPr>
          <w:rFonts w:asciiTheme="minorHAnsi" w:eastAsiaTheme="minorEastAsia" w:hAnsiTheme="minorHAnsi" w:cstheme="minorBidi"/>
          <w:b w:val="0"/>
          <w:noProof/>
          <w:sz w:val="22"/>
          <w:szCs w:val="22"/>
        </w:rPr>
      </w:pPr>
      <w:hyperlink w:anchor="_Toc96348280" w:history="1">
        <w:r w:rsidRPr="000B36A4">
          <w:rPr>
            <w:rStyle w:val="Hipervnculo"/>
            <w:noProof/>
          </w:rPr>
          <w:t>3.</w:t>
        </w:r>
        <w:r>
          <w:rPr>
            <w:rFonts w:asciiTheme="minorHAnsi" w:eastAsiaTheme="minorEastAsia" w:hAnsiTheme="minorHAnsi" w:cstheme="minorBidi"/>
            <w:b w:val="0"/>
            <w:noProof/>
            <w:sz w:val="22"/>
            <w:szCs w:val="22"/>
          </w:rPr>
          <w:tab/>
        </w:r>
        <w:r w:rsidRPr="000B36A4">
          <w:rPr>
            <w:rStyle w:val="Hipervnculo"/>
            <w:noProof/>
          </w:rPr>
          <w:t>INFORMACIÓN URBANÍSTICA</w:t>
        </w:r>
        <w:r>
          <w:rPr>
            <w:noProof/>
            <w:webHidden/>
          </w:rPr>
          <w:tab/>
        </w:r>
        <w:r>
          <w:rPr>
            <w:noProof/>
            <w:webHidden/>
          </w:rPr>
          <w:fldChar w:fldCharType="begin"/>
        </w:r>
        <w:r>
          <w:rPr>
            <w:noProof/>
            <w:webHidden/>
          </w:rPr>
          <w:instrText xml:space="preserve"> PAGEREF _Toc96348280 \h </w:instrText>
        </w:r>
        <w:r>
          <w:rPr>
            <w:noProof/>
            <w:webHidden/>
          </w:rPr>
        </w:r>
        <w:r>
          <w:rPr>
            <w:noProof/>
            <w:webHidden/>
          </w:rPr>
          <w:fldChar w:fldCharType="separate"/>
        </w:r>
        <w:r w:rsidR="00BB64DF">
          <w:rPr>
            <w:noProof/>
            <w:webHidden/>
          </w:rPr>
          <w:t>- 8 -</w:t>
        </w:r>
        <w:r>
          <w:rPr>
            <w:noProof/>
            <w:webHidden/>
          </w:rPr>
          <w:fldChar w:fldCharType="end"/>
        </w:r>
      </w:hyperlink>
    </w:p>
    <w:p w14:paraId="77E751C3" w14:textId="2EFE286D" w:rsidR="00582E14" w:rsidRDefault="00582E14">
      <w:pPr>
        <w:pStyle w:val="TDC1"/>
        <w:tabs>
          <w:tab w:val="left" w:pos="660"/>
          <w:tab w:val="right" w:pos="8495"/>
        </w:tabs>
        <w:rPr>
          <w:rFonts w:asciiTheme="minorHAnsi" w:eastAsiaTheme="minorEastAsia" w:hAnsiTheme="minorHAnsi" w:cstheme="minorBidi"/>
          <w:b w:val="0"/>
          <w:noProof/>
          <w:sz w:val="22"/>
          <w:szCs w:val="22"/>
        </w:rPr>
      </w:pPr>
      <w:hyperlink w:anchor="_Toc96348284" w:history="1">
        <w:r w:rsidRPr="000B36A4">
          <w:rPr>
            <w:rStyle w:val="Hipervnculo"/>
            <w:noProof/>
          </w:rPr>
          <w:t>4.</w:t>
        </w:r>
        <w:r>
          <w:rPr>
            <w:rFonts w:asciiTheme="minorHAnsi" w:eastAsiaTheme="minorEastAsia" w:hAnsiTheme="minorHAnsi" w:cstheme="minorBidi"/>
            <w:b w:val="0"/>
            <w:noProof/>
            <w:sz w:val="22"/>
            <w:szCs w:val="22"/>
          </w:rPr>
          <w:tab/>
        </w:r>
        <w:r w:rsidRPr="000B36A4">
          <w:rPr>
            <w:rStyle w:val="Hipervnculo"/>
            <w:noProof/>
          </w:rPr>
          <w:t>JUSTIFICACIÓN DE LA CONVENIENCIA DE LA FORMULACIÓN DEL PLAN ESPECIAL</w:t>
        </w:r>
        <w:r>
          <w:rPr>
            <w:noProof/>
            <w:webHidden/>
          </w:rPr>
          <w:tab/>
        </w:r>
        <w:r>
          <w:rPr>
            <w:noProof/>
            <w:webHidden/>
          </w:rPr>
          <w:fldChar w:fldCharType="begin"/>
        </w:r>
        <w:r>
          <w:rPr>
            <w:noProof/>
            <w:webHidden/>
          </w:rPr>
          <w:instrText xml:space="preserve"> PAGEREF _Toc96348284 \h </w:instrText>
        </w:r>
        <w:r>
          <w:rPr>
            <w:noProof/>
            <w:webHidden/>
          </w:rPr>
        </w:r>
        <w:r>
          <w:rPr>
            <w:noProof/>
            <w:webHidden/>
          </w:rPr>
          <w:fldChar w:fldCharType="separate"/>
        </w:r>
        <w:r w:rsidR="00BB64DF">
          <w:rPr>
            <w:noProof/>
            <w:webHidden/>
          </w:rPr>
          <w:t>- 9 -</w:t>
        </w:r>
        <w:r>
          <w:rPr>
            <w:noProof/>
            <w:webHidden/>
          </w:rPr>
          <w:fldChar w:fldCharType="end"/>
        </w:r>
      </w:hyperlink>
    </w:p>
    <w:p w14:paraId="00389C28" w14:textId="2A87D835" w:rsidR="00582E14" w:rsidRDefault="00582E14">
      <w:pPr>
        <w:pStyle w:val="TDC1"/>
        <w:tabs>
          <w:tab w:val="left" w:pos="660"/>
          <w:tab w:val="right" w:pos="8495"/>
        </w:tabs>
        <w:rPr>
          <w:rFonts w:asciiTheme="minorHAnsi" w:eastAsiaTheme="minorEastAsia" w:hAnsiTheme="minorHAnsi" w:cstheme="minorBidi"/>
          <w:b w:val="0"/>
          <w:noProof/>
          <w:sz w:val="22"/>
          <w:szCs w:val="22"/>
        </w:rPr>
      </w:pPr>
      <w:hyperlink w:anchor="_Toc96348285" w:history="1">
        <w:r w:rsidRPr="000B36A4">
          <w:rPr>
            <w:rStyle w:val="Hipervnculo"/>
            <w:noProof/>
          </w:rPr>
          <w:t>5.</w:t>
        </w:r>
        <w:r>
          <w:rPr>
            <w:rFonts w:asciiTheme="minorHAnsi" w:eastAsiaTheme="minorEastAsia" w:hAnsiTheme="minorHAnsi" w:cstheme="minorBidi"/>
            <w:b w:val="0"/>
            <w:noProof/>
            <w:sz w:val="22"/>
            <w:szCs w:val="22"/>
          </w:rPr>
          <w:tab/>
        </w:r>
        <w:r w:rsidRPr="000B36A4">
          <w:rPr>
            <w:rStyle w:val="Hipervnculo"/>
            <w:noProof/>
          </w:rPr>
          <w:t>OBJETO Y CONTENIDO DEL PLAN ESPECIAL</w:t>
        </w:r>
        <w:r>
          <w:rPr>
            <w:noProof/>
            <w:webHidden/>
          </w:rPr>
          <w:tab/>
        </w:r>
        <w:r>
          <w:rPr>
            <w:noProof/>
            <w:webHidden/>
          </w:rPr>
          <w:fldChar w:fldCharType="begin"/>
        </w:r>
        <w:r>
          <w:rPr>
            <w:noProof/>
            <w:webHidden/>
          </w:rPr>
          <w:instrText xml:space="preserve"> PAGEREF _Toc96348285 \h </w:instrText>
        </w:r>
        <w:r>
          <w:rPr>
            <w:noProof/>
            <w:webHidden/>
          </w:rPr>
        </w:r>
        <w:r>
          <w:rPr>
            <w:noProof/>
            <w:webHidden/>
          </w:rPr>
          <w:fldChar w:fldCharType="separate"/>
        </w:r>
        <w:r w:rsidR="00BB64DF">
          <w:rPr>
            <w:noProof/>
            <w:webHidden/>
          </w:rPr>
          <w:t>- 19 -</w:t>
        </w:r>
        <w:r>
          <w:rPr>
            <w:noProof/>
            <w:webHidden/>
          </w:rPr>
          <w:fldChar w:fldCharType="end"/>
        </w:r>
      </w:hyperlink>
    </w:p>
    <w:p w14:paraId="16CB56D1" w14:textId="5B266C53" w:rsidR="00582E14" w:rsidRDefault="00582E14">
      <w:pPr>
        <w:pStyle w:val="TDC2"/>
        <w:rPr>
          <w:rFonts w:asciiTheme="minorHAnsi" w:eastAsiaTheme="minorEastAsia" w:hAnsiTheme="minorHAnsi" w:cstheme="minorBidi"/>
          <w:noProof/>
          <w:sz w:val="22"/>
          <w:szCs w:val="22"/>
        </w:rPr>
      </w:pPr>
      <w:hyperlink w:anchor="_Toc96348286" w:history="1">
        <w:r w:rsidRPr="000B36A4">
          <w:rPr>
            <w:rStyle w:val="Hipervnculo"/>
            <w:noProof/>
          </w:rPr>
          <w:t>5.1.</w:t>
        </w:r>
        <w:r>
          <w:rPr>
            <w:rFonts w:asciiTheme="minorHAnsi" w:eastAsiaTheme="minorEastAsia" w:hAnsiTheme="minorHAnsi" w:cstheme="minorBidi"/>
            <w:noProof/>
            <w:sz w:val="22"/>
            <w:szCs w:val="22"/>
          </w:rPr>
          <w:tab/>
        </w:r>
        <w:r w:rsidRPr="000B36A4">
          <w:rPr>
            <w:rStyle w:val="Hipervnculo"/>
            <w:noProof/>
          </w:rPr>
          <w:t>OBJETO</w:t>
        </w:r>
        <w:r>
          <w:rPr>
            <w:noProof/>
            <w:webHidden/>
          </w:rPr>
          <w:tab/>
        </w:r>
        <w:r>
          <w:rPr>
            <w:noProof/>
            <w:webHidden/>
          </w:rPr>
          <w:fldChar w:fldCharType="begin"/>
        </w:r>
        <w:r>
          <w:rPr>
            <w:noProof/>
            <w:webHidden/>
          </w:rPr>
          <w:instrText xml:space="preserve"> PAGEREF _Toc96348286 \h </w:instrText>
        </w:r>
        <w:r>
          <w:rPr>
            <w:noProof/>
            <w:webHidden/>
          </w:rPr>
        </w:r>
        <w:r>
          <w:rPr>
            <w:noProof/>
            <w:webHidden/>
          </w:rPr>
          <w:fldChar w:fldCharType="separate"/>
        </w:r>
        <w:r w:rsidR="00BB64DF">
          <w:rPr>
            <w:noProof/>
            <w:webHidden/>
          </w:rPr>
          <w:t>- 19 -</w:t>
        </w:r>
        <w:r>
          <w:rPr>
            <w:noProof/>
            <w:webHidden/>
          </w:rPr>
          <w:fldChar w:fldCharType="end"/>
        </w:r>
      </w:hyperlink>
    </w:p>
    <w:p w14:paraId="11CE50D1" w14:textId="3ADF47C0" w:rsidR="00582E14" w:rsidRDefault="00582E14">
      <w:pPr>
        <w:pStyle w:val="TDC2"/>
        <w:rPr>
          <w:rFonts w:asciiTheme="minorHAnsi" w:eastAsiaTheme="minorEastAsia" w:hAnsiTheme="minorHAnsi" w:cstheme="minorBidi"/>
          <w:noProof/>
          <w:sz w:val="22"/>
          <w:szCs w:val="22"/>
        </w:rPr>
      </w:pPr>
      <w:hyperlink w:anchor="_Toc96348287" w:history="1">
        <w:r w:rsidRPr="000B36A4">
          <w:rPr>
            <w:rStyle w:val="Hipervnculo"/>
            <w:noProof/>
          </w:rPr>
          <w:t>5.2.</w:t>
        </w:r>
        <w:r>
          <w:rPr>
            <w:rFonts w:asciiTheme="minorHAnsi" w:eastAsiaTheme="minorEastAsia" w:hAnsiTheme="minorHAnsi" w:cstheme="minorBidi"/>
            <w:noProof/>
            <w:sz w:val="22"/>
            <w:szCs w:val="22"/>
          </w:rPr>
          <w:tab/>
        </w:r>
        <w:r w:rsidRPr="000B36A4">
          <w:rPr>
            <w:rStyle w:val="Hipervnculo"/>
            <w:noProof/>
          </w:rPr>
          <w:t>DETERMINACIONES DE CARÁCTER GENERAL</w:t>
        </w:r>
        <w:r>
          <w:rPr>
            <w:noProof/>
            <w:webHidden/>
          </w:rPr>
          <w:tab/>
        </w:r>
        <w:r>
          <w:rPr>
            <w:noProof/>
            <w:webHidden/>
          </w:rPr>
          <w:fldChar w:fldCharType="begin"/>
        </w:r>
        <w:r>
          <w:rPr>
            <w:noProof/>
            <w:webHidden/>
          </w:rPr>
          <w:instrText xml:space="preserve"> PAGEREF _Toc96348287 \h </w:instrText>
        </w:r>
        <w:r>
          <w:rPr>
            <w:noProof/>
            <w:webHidden/>
          </w:rPr>
        </w:r>
        <w:r>
          <w:rPr>
            <w:noProof/>
            <w:webHidden/>
          </w:rPr>
          <w:fldChar w:fldCharType="separate"/>
        </w:r>
        <w:r w:rsidR="00BB64DF">
          <w:rPr>
            <w:noProof/>
            <w:webHidden/>
          </w:rPr>
          <w:t>- 19 -</w:t>
        </w:r>
        <w:r>
          <w:rPr>
            <w:noProof/>
            <w:webHidden/>
          </w:rPr>
          <w:fldChar w:fldCharType="end"/>
        </w:r>
      </w:hyperlink>
    </w:p>
    <w:p w14:paraId="32FF2F4F" w14:textId="3136ED49" w:rsidR="00582E14" w:rsidRDefault="00582E14">
      <w:pPr>
        <w:pStyle w:val="TDC2"/>
        <w:rPr>
          <w:rFonts w:asciiTheme="minorHAnsi" w:eastAsiaTheme="minorEastAsia" w:hAnsiTheme="minorHAnsi" w:cstheme="minorBidi"/>
          <w:noProof/>
          <w:sz w:val="22"/>
          <w:szCs w:val="22"/>
        </w:rPr>
      </w:pPr>
      <w:hyperlink w:anchor="_Toc96348288" w:history="1">
        <w:r w:rsidRPr="000B36A4">
          <w:rPr>
            <w:rStyle w:val="Hipervnculo"/>
            <w:noProof/>
          </w:rPr>
          <w:t>5.3.</w:t>
        </w:r>
        <w:r>
          <w:rPr>
            <w:rFonts w:asciiTheme="minorHAnsi" w:eastAsiaTheme="minorEastAsia" w:hAnsiTheme="minorHAnsi" w:cstheme="minorBidi"/>
            <w:noProof/>
            <w:sz w:val="22"/>
            <w:szCs w:val="22"/>
          </w:rPr>
          <w:tab/>
        </w:r>
        <w:r w:rsidRPr="000B36A4">
          <w:rPr>
            <w:rStyle w:val="Hipervnculo"/>
            <w:noProof/>
          </w:rPr>
          <w:t>DETERMINACIONES DE CARÁCTER ESPECÍFICO.</w:t>
        </w:r>
        <w:r>
          <w:rPr>
            <w:noProof/>
            <w:webHidden/>
          </w:rPr>
          <w:tab/>
        </w:r>
        <w:r>
          <w:rPr>
            <w:noProof/>
            <w:webHidden/>
          </w:rPr>
          <w:fldChar w:fldCharType="begin"/>
        </w:r>
        <w:r>
          <w:rPr>
            <w:noProof/>
            <w:webHidden/>
          </w:rPr>
          <w:instrText xml:space="preserve"> PAGEREF _Toc96348288 \h </w:instrText>
        </w:r>
        <w:r>
          <w:rPr>
            <w:noProof/>
            <w:webHidden/>
          </w:rPr>
        </w:r>
        <w:r>
          <w:rPr>
            <w:noProof/>
            <w:webHidden/>
          </w:rPr>
          <w:fldChar w:fldCharType="separate"/>
        </w:r>
        <w:r w:rsidR="00BB64DF">
          <w:rPr>
            <w:noProof/>
            <w:webHidden/>
          </w:rPr>
          <w:t>- 20 -</w:t>
        </w:r>
        <w:r>
          <w:rPr>
            <w:noProof/>
            <w:webHidden/>
          </w:rPr>
          <w:fldChar w:fldCharType="end"/>
        </w:r>
      </w:hyperlink>
    </w:p>
    <w:p w14:paraId="02C6BD61" w14:textId="7EABD3E7" w:rsidR="00582E14" w:rsidRDefault="00582E14">
      <w:pPr>
        <w:pStyle w:val="TDC2"/>
        <w:rPr>
          <w:rFonts w:asciiTheme="minorHAnsi" w:eastAsiaTheme="minorEastAsia" w:hAnsiTheme="minorHAnsi" w:cstheme="minorBidi"/>
          <w:noProof/>
          <w:sz w:val="22"/>
          <w:szCs w:val="22"/>
        </w:rPr>
      </w:pPr>
      <w:hyperlink w:anchor="_Toc96348289" w:history="1">
        <w:r w:rsidRPr="000B36A4">
          <w:rPr>
            <w:rStyle w:val="Hipervnculo"/>
            <w:noProof/>
          </w:rPr>
          <w:t>5.4.</w:t>
        </w:r>
        <w:r>
          <w:rPr>
            <w:rFonts w:asciiTheme="minorHAnsi" w:eastAsiaTheme="minorEastAsia" w:hAnsiTheme="minorHAnsi" w:cstheme="minorBidi"/>
            <w:noProof/>
            <w:sz w:val="22"/>
            <w:szCs w:val="22"/>
          </w:rPr>
          <w:tab/>
        </w:r>
        <w:r w:rsidRPr="000B36A4">
          <w:rPr>
            <w:rStyle w:val="Hipervnculo"/>
            <w:noProof/>
          </w:rPr>
          <w:t>NORMATIVA APLICABLE</w:t>
        </w:r>
        <w:r>
          <w:rPr>
            <w:noProof/>
            <w:webHidden/>
          </w:rPr>
          <w:tab/>
        </w:r>
        <w:r>
          <w:rPr>
            <w:noProof/>
            <w:webHidden/>
          </w:rPr>
          <w:fldChar w:fldCharType="begin"/>
        </w:r>
        <w:r>
          <w:rPr>
            <w:noProof/>
            <w:webHidden/>
          </w:rPr>
          <w:instrText xml:space="preserve"> PAGEREF _Toc96348289 \h </w:instrText>
        </w:r>
        <w:r>
          <w:rPr>
            <w:noProof/>
            <w:webHidden/>
          </w:rPr>
        </w:r>
        <w:r>
          <w:rPr>
            <w:noProof/>
            <w:webHidden/>
          </w:rPr>
          <w:fldChar w:fldCharType="separate"/>
        </w:r>
        <w:r w:rsidR="00BB64DF">
          <w:rPr>
            <w:noProof/>
            <w:webHidden/>
          </w:rPr>
          <w:t>- 20 -</w:t>
        </w:r>
        <w:r>
          <w:rPr>
            <w:noProof/>
            <w:webHidden/>
          </w:rPr>
          <w:fldChar w:fldCharType="end"/>
        </w:r>
      </w:hyperlink>
    </w:p>
    <w:p w14:paraId="1D5BE976" w14:textId="469629A2" w:rsidR="00582E14" w:rsidRDefault="00582E14">
      <w:pPr>
        <w:pStyle w:val="TDC2"/>
        <w:rPr>
          <w:rFonts w:asciiTheme="minorHAnsi" w:eastAsiaTheme="minorEastAsia" w:hAnsiTheme="minorHAnsi" w:cstheme="minorBidi"/>
          <w:noProof/>
          <w:sz w:val="22"/>
          <w:szCs w:val="22"/>
        </w:rPr>
      </w:pPr>
      <w:hyperlink w:anchor="_Toc96348295" w:history="1">
        <w:r w:rsidRPr="000B36A4">
          <w:rPr>
            <w:rStyle w:val="Hipervnculo"/>
            <w:noProof/>
          </w:rPr>
          <w:t>5.5.</w:t>
        </w:r>
        <w:r>
          <w:rPr>
            <w:rFonts w:asciiTheme="minorHAnsi" w:eastAsiaTheme="minorEastAsia" w:hAnsiTheme="minorHAnsi" w:cstheme="minorBidi"/>
            <w:noProof/>
            <w:sz w:val="22"/>
            <w:szCs w:val="22"/>
          </w:rPr>
          <w:tab/>
        </w:r>
        <w:r w:rsidRPr="000B36A4">
          <w:rPr>
            <w:rStyle w:val="Hipervnculo"/>
            <w:noProof/>
          </w:rPr>
          <w:t>FASES DE TRAMITACIÓN</w:t>
        </w:r>
        <w:r>
          <w:rPr>
            <w:noProof/>
            <w:webHidden/>
          </w:rPr>
          <w:tab/>
        </w:r>
        <w:r>
          <w:rPr>
            <w:noProof/>
            <w:webHidden/>
          </w:rPr>
          <w:fldChar w:fldCharType="begin"/>
        </w:r>
        <w:r>
          <w:rPr>
            <w:noProof/>
            <w:webHidden/>
          </w:rPr>
          <w:instrText xml:space="preserve"> PAGEREF _Toc96348295 \h </w:instrText>
        </w:r>
        <w:r>
          <w:rPr>
            <w:noProof/>
            <w:webHidden/>
          </w:rPr>
        </w:r>
        <w:r>
          <w:rPr>
            <w:noProof/>
            <w:webHidden/>
          </w:rPr>
          <w:fldChar w:fldCharType="separate"/>
        </w:r>
        <w:r w:rsidR="00BB64DF">
          <w:rPr>
            <w:noProof/>
            <w:webHidden/>
          </w:rPr>
          <w:t>- 21 -</w:t>
        </w:r>
        <w:r>
          <w:rPr>
            <w:noProof/>
            <w:webHidden/>
          </w:rPr>
          <w:fldChar w:fldCharType="end"/>
        </w:r>
      </w:hyperlink>
    </w:p>
    <w:p w14:paraId="6A1828B0" w14:textId="5A21C260" w:rsidR="00582E14" w:rsidRDefault="00582E14">
      <w:pPr>
        <w:pStyle w:val="TDC2"/>
        <w:rPr>
          <w:rFonts w:asciiTheme="minorHAnsi" w:eastAsiaTheme="minorEastAsia" w:hAnsiTheme="minorHAnsi" w:cstheme="minorBidi"/>
          <w:noProof/>
          <w:sz w:val="22"/>
          <w:szCs w:val="22"/>
        </w:rPr>
      </w:pPr>
      <w:hyperlink w:anchor="_Toc96348296" w:history="1">
        <w:r w:rsidRPr="000B36A4">
          <w:rPr>
            <w:rStyle w:val="Hipervnculo"/>
            <w:noProof/>
          </w:rPr>
          <w:t>5.6.</w:t>
        </w:r>
        <w:r>
          <w:rPr>
            <w:rFonts w:asciiTheme="minorHAnsi" w:eastAsiaTheme="minorEastAsia" w:hAnsiTheme="minorHAnsi" w:cstheme="minorBidi"/>
            <w:noProof/>
            <w:sz w:val="22"/>
            <w:szCs w:val="22"/>
          </w:rPr>
          <w:tab/>
        </w:r>
        <w:r w:rsidRPr="000B36A4">
          <w:rPr>
            <w:rStyle w:val="Hipervnculo"/>
            <w:noProof/>
          </w:rPr>
          <w:t>DOCUMENTACIÓN</w:t>
        </w:r>
        <w:r>
          <w:rPr>
            <w:noProof/>
            <w:webHidden/>
          </w:rPr>
          <w:tab/>
        </w:r>
        <w:r>
          <w:rPr>
            <w:noProof/>
            <w:webHidden/>
          </w:rPr>
          <w:fldChar w:fldCharType="begin"/>
        </w:r>
        <w:r>
          <w:rPr>
            <w:noProof/>
            <w:webHidden/>
          </w:rPr>
          <w:instrText xml:space="preserve"> PAGEREF _Toc96348296 \h </w:instrText>
        </w:r>
        <w:r>
          <w:rPr>
            <w:noProof/>
            <w:webHidden/>
          </w:rPr>
        </w:r>
        <w:r>
          <w:rPr>
            <w:noProof/>
            <w:webHidden/>
          </w:rPr>
          <w:fldChar w:fldCharType="separate"/>
        </w:r>
        <w:r w:rsidR="00BB64DF">
          <w:rPr>
            <w:noProof/>
            <w:webHidden/>
          </w:rPr>
          <w:t>- 22 -</w:t>
        </w:r>
        <w:r>
          <w:rPr>
            <w:noProof/>
            <w:webHidden/>
          </w:rPr>
          <w:fldChar w:fldCharType="end"/>
        </w:r>
      </w:hyperlink>
    </w:p>
    <w:p w14:paraId="3BDDCA18" w14:textId="709E9A65" w:rsidR="00582E14" w:rsidRDefault="00582E14">
      <w:pPr>
        <w:pStyle w:val="TDC2"/>
        <w:rPr>
          <w:rFonts w:asciiTheme="minorHAnsi" w:eastAsiaTheme="minorEastAsia" w:hAnsiTheme="minorHAnsi" w:cstheme="minorBidi"/>
          <w:noProof/>
          <w:sz w:val="22"/>
          <w:szCs w:val="22"/>
        </w:rPr>
      </w:pPr>
      <w:hyperlink w:anchor="_Toc96348297" w:history="1">
        <w:r w:rsidRPr="000B36A4">
          <w:rPr>
            <w:rStyle w:val="Hipervnculo"/>
            <w:noProof/>
          </w:rPr>
          <w:t>5.7. ESTRUCTURA DE LA PROPIEDAD</w:t>
        </w:r>
        <w:r>
          <w:rPr>
            <w:noProof/>
            <w:webHidden/>
          </w:rPr>
          <w:tab/>
        </w:r>
        <w:r>
          <w:rPr>
            <w:noProof/>
            <w:webHidden/>
          </w:rPr>
          <w:fldChar w:fldCharType="begin"/>
        </w:r>
        <w:r>
          <w:rPr>
            <w:noProof/>
            <w:webHidden/>
          </w:rPr>
          <w:instrText xml:space="preserve"> PAGEREF _Toc96348297 \h </w:instrText>
        </w:r>
        <w:r>
          <w:rPr>
            <w:noProof/>
            <w:webHidden/>
          </w:rPr>
        </w:r>
        <w:r>
          <w:rPr>
            <w:noProof/>
            <w:webHidden/>
          </w:rPr>
          <w:fldChar w:fldCharType="separate"/>
        </w:r>
        <w:r w:rsidR="00BB64DF">
          <w:rPr>
            <w:noProof/>
            <w:webHidden/>
          </w:rPr>
          <w:t>- 23 -</w:t>
        </w:r>
        <w:r>
          <w:rPr>
            <w:noProof/>
            <w:webHidden/>
          </w:rPr>
          <w:fldChar w:fldCharType="end"/>
        </w:r>
      </w:hyperlink>
    </w:p>
    <w:p w14:paraId="469ED29C" w14:textId="0B648A40" w:rsidR="00582E14" w:rsidRDefault="00582E14">
      <w:pPr>
        <w:pStyle w:val="TDC1"/>
        <w:tabs>
          <w:tab w:val="left" w:pos="660"/>
          <w:tab w:val="right" w:pos="8495"/>
        </w:tabs>
        <w:rPr>
          <w:rFonts w:asciiTheme="minorHAnsi" w:eastAsiaTheme="minorEastAsia" w:hAnsiTheme="minorHAnsi" w:cstheme="minorBidi"/>
          <w:b w:val="0"/>
          <w:noProof/>
          <w:sz w:val="22"/>
          <w:szCs w:val="22"/>
        </w:rPr>
      </w:pPr>
      <w:hyperlink w:anchor="_Toc96348298" w:history="1">
        <w:r w:rsidRPr="000B36A4">
          <w:rPr>
            <w:rStyle w:val="Hipervnculo"/>
            <w:noProof/>
          </w:rPr>
          <w:t>6.</w:t>
        </w:r>
        <w:r>
          <w:rPr>
            <w:rFonts w:asciiTheme="minorHAnsi" w:eastAsiaTheme="minorEastAsia" w:hAnsiTheme="minorHAnsi" w:cstheme="minorBidi"/>
            <w:b w:val="0"/>
            <w:noProof/>
            <w:sz w:val="22"/>
            <w:szCs w:val="22"/>
          </w:rPr>
          <w:tab/>
        </w:r>
        <w:r w:rsidRPr="000B36A4">
          <w:rPr>
            <w:rStyle w:val="Hipervnculo"/>
            <w:noProof/>
          </w:rPr>
          <w:t>JUSTIFICACIÓN DE LA ORDENACIÓN PROPUESTA</w:t>
        </w:r>
        <w:r>
          <w:rPr>
            <w:noProof/>
            <w:webHidden/>
          </w:rPr>
          <w:tab/>
        </w:r>
        <w:r>
          <w:rPr>
            <w:noProof/>
            <w:webHidden/>
          </w:rPr>
          <w:fldChar w:fldCharType="begin"/>
        </w:r>
        <w:r>
          <w:rPr>
            <w:noProof/>
            <w:webHidden/>
          </w:rPr>
          <w:instrText xml:space="preserve"> PAGEREF _Toc96348298 \h </w:instrText>
        </w:r>
        <w:r>
          <w:rPr>
            <w:noProof/>
            <w:webHidden/>
          </w:rPr>
        </w:r>
        <w:r>
          <w:rPr>
            <w:noProof/>
            <w:webHidden/>
          </w:rPr>
          <w:fldChar w:fldCharType="separate"/>
        </w:r>
        <w:r w:rsidR="00BB64DF">
          <w:rPr>
            <w:noProof/>
            <w:webHidden/>
          </w:rPr>
          <w:t>- 23 -</w:t>
        </w:r>
        <w:r>
          <w:rPr>
            <w:noProof/>
            <w:webHidden/>
          </w:rPr>
          <w:fldChar w:fldCharType="end"/>
        </w:r>
      </w:hyperlink>
    </w:p>
    <w:p w14:paraId="560286FC" w14:textId="63468AC8" w:rsidR="00582E14" w:rsidRDefault="00582E14">
      <w:pPr>
        <w:pStyle w:val="TDC2"/>
        <w:rPr>
          <w:rFonts w:asciiTheme="minorHAnsi" w:eastAsiaTheme="minorEastAsia" w:hAnsiTheme="minorHAnsi" w:cstheme="minorBidi"/>
          <w:noProof/>
          <w:sz w:val="22"/>
          <w:szCs w:val="22"/>
        </w:rPr>
      </w:pPr>
      <w:hyperlink w:anchor="_Toc96348305" w:history="1">
        <w:r w:rsidRPr="000B36A4">
          <w:rPr>
            <w:rStyle w:val="Hipervnculo"/>
            <w:rFonts w:cs="Arial"/>
            <w:noProof/>
          </w:rPr>
          <w:t>6.1.</w:t>
        </w:r>
        <w:r>
          <w:rPr>
            <w:rFonts w:asciiTheme="minorHAnsi" w:eastAsiaTheme="minorEastAsia" w:hAnsiTheme="minorHAnsi" w:cstheme="minorBidi"/>
            <w:noProof/>
            <w:sz w:val="22"/>
            <w:szCs w:val="22"/>
          </w:rPr>
          <w:tab/>
        </w:r>
        <w:r w:rsidRPr="000B36A4">
          <w:rPr>
            <w:rStyle w:val="Hipervnculo"/>
            <w:noProof/>
          </w:rPr>
          <w:t>CONVENIENCIA Y OPORTUNIDAD</w:t>
        </w:r>
        <w:r>
          <w:rPr>
            <w:noProof/>
            <w:webHidden/>
          </w:rPr>
          <w:tab/>
        </w:r>
        <w:r>
          <w:rPr>
            <w:noProof/>
            <w:webHidden/>
          </w:rPr>
          <w:fldChar w:fldCharType="begin"/>
        </w:r>
        <w:r>
          <w:rPr>
            <w:noProof/>
            <w:webHidden/>
          </w:rPr>
          <w:instrText xml:space="preserve"> PAGEREF _Toc96348305 \h </w:instrText>
        </w:r>
        <w:r>
          <w:rPr>
            <w:noProof/>
            <w:webHidden/>
          </w:rPr>
        </w:r>
        <w:r>
          <w:rPr>
            <w:noProof/>
            <w:webHidden/>
          </w:rPr>
          <w:fldChar w:fldCharType="separate"/>
        </w:r>
        <w:r w:rsidR="00BB64DF">
          <w:rPr>
            <w:noProof/>
            <w:webHidden/>
          </w:rPr>
          <w:t>- 23 -</w:t>
        </w:r>
        <w:r>
          <w:rPr>
            <w:noProof/>
            <w:webHidden/>
          </w:rPr>
          <w:fldChar w:fldCharType="end"/>
        </w:r>
      </w:hyperlink>
    </w:p>
    <w:p w14:paraId="3A0142FF" w14:textId="56909F16" w:rsidR="00582E14" w:rsidRDefault="00582E14">
      <w:pPr>
        <w:pStyle w:val="TDC2"/>
        <w:rPr>
          <w:rFonts w:asciiTheme="minorHAnsi" w:eastAsiaTheme="minorEastAsia" w:hAnsiTheme="minorHAnsi" w:cstheme="minorBidi"/>
          <w:noProof/>
          <w:sz w:val="22"/>
          <w:szCs w:val="22"/>
        </w:rPr>
      </w:pPr>
      <w:hyperlink w:anchor="_Toc96348306" w:history="1">
        <w:r w:rsidRPr="000B36A4">
          <w:rPr>
            <w:rStyle w:val="Hipervnculo"/>
            <w:noProof/>
          </w:rPr>
          <w:t>6.2.</w:t>
        </w:r>
        <w:r>
          <w:rPr>
            <w:rFonts w:asciiTheme="minorHAnsi" w:eastAsiaTheme="minorEastAsia" w:hAnsiTheme="minorHAnsi" w:cstheme="minorBidi"/>
            <w:noProof/>
            <w:sz w:val="22"/>
            <w:szCs w:val="22"/>
          </w:rPr>
          <w:tab/>
        </w:r>
        <w:r w:rsidRPr="000B36A4">
          <w:rPr>
            <w:rStyle w:val="Hipervnculo"/>
            <w:noProof/>
          </w:rPr>
          <w:t>ORDENACIÓN PROPUESTA</w:t>
        </w:r>
        <w:r>
          <w:rPr>
            <w:noProof/>
            <w:webHidden/>
          </w:rPr>
          <w:tab/>
        </w:r>
        <w:r>
          <w:rPr>
            <w:noProof/>
            <w:webHidden/>
          </w:rPr>
          <w:fldChar w:fldCharType="begin"/>
        </w:r>
        <w:r>
          <w:rPr>
            <w:noProof/>
            <w:webHidden/>
          </w:rPr>
          <w:instrText xml:space="preserve"> PAGEREF _Toc96348306 \h </w:instrText>
        </w:r>
        <w:r>
          <w:rPr>
            <w:noProof/>
            <w:webHidden/>
          </w:rPr>
        </w:r>
        <w:r>
          <w:rPr>
            <w:noProof/>
            <w:webHidden/>
          </w:rPr>
          <w:fldChar w:fldCharType="separate"/>
        </w:r>
        <w:r w:rsidR="00BB64DF">
          <w:rPr>
            <w:noProof/>
            <w:webHidden/>
          </w:rPr>
          <w:t>- 23 -</w:t>
        </w:r>
        <w:r>
          <w:rPr>
            <w:noProof/>
            <w:webHidden/>
          </w:rPr>
          <w:fldChar w:fldCharType="end"/>
        </w:r>
      </w:hyperlink>
    </w:p>
    <w:p w14:paraId="5D73F51F" w14:textId="32D42C6C" w:rsidR="00582E14" w:rsidRDefault="00582E14">
      <w:pPr>
        <w:pStyle w:val="TDC2"/>
        <w:rPr>
          <w:rFonts w:asciiTheme="minorHAnsi" w:eastAsiaTheme="minorEastAsia" w:hAnsiTheme="minorHAnsi" w:cstheme="minorBidi"/>
          <w:noProof/>
          <w:sz w:val="22"/>
          <w:szCs w:val="22"/>
        </w:rPr>
      </w:pPr>
      <w:hyperlink w:anchor="_Toc96348307" w:history="1">
        <w:r w:rsidRPr="000B36A4">
          <w:rPr>
            <w:rStyle w:val="Hipervnculo"/>
            <w:noProof/>
          </w:rPr>
          <w:t>6.3.</w:t>
        </w:r>
        <w:r>
          <w:rPr>
            <w:rFonts w:asciiTheme="minorHAnsi" w:eastAsiaTheme="minorEastAsia" w:hAnsiTheme="minorHAnsi" w:cstheme="minorBidi"/>
            <w:noProof/>
            <w:sz w:val="22"/>
            <w:szCs w:val="22"/>
          </w:rPr>
          <w:tab/>
        </w:r>
        <w:r w:rsidRPr="000B36A4">
          <w:rPr>
            <w:rStyle w:val="Hipervnculo"/>
            <w:noProof/>
          </w:rPr>
          <w:t>ZONIFICACIÓN</w:t>
        </w:r>
        <w:r>
          <w:rPr>
            <w:noProof/>
            <w:webHidden/>
          </w:rPr>
          <w:tab/>
        </w:r>
        <w:r>
          <w:rPr>
            <w:noProof/>
            <w:webHidden/>
          </w:rPr>
          <w:fldChar w:fldCharType="begin"/>
        </w:r>
        <w:r>
          <w:rPr>
            <w:noProof/>
            <w:webHidden/>
          </w:rPr>
          <w:instrText xml:space="preserve"> PAGEREF _Toc96348307 \h </w:instrText>
        </w:r>
        <w:r>
          <w:rPr>
            <w:noProof/>
            <w:webHidden/>
          </w:rPr>
        </w:r>
        <w:r>
          <w:rPr>
            <w:noProof/>
            <w:webHidden/>
          </w:rPr>
          <w:fldChar w:fldCharType="separate"/>
        </w:r>
        <w:r w:rsidR="00BB64DF">
          <w:rPr>
            <w:noProof/>
            <w:webHidden/>
          </w:rPr>
          <w:t>- 24 -</w:t>
        </w:r>
        <w:r>
          <w:rPr>
            <w:noProof/>
            <w:webHidden/>
          </w:rPr>
          <w:fldChar w:fldCharType="end"/>
        </w:r>
      </w:hyperlink>
    </w:p>
    <w:p w14:paraId="448F80DA" w14:textId="25A85434" w:rsidR="00582E14" w:rsidRDefault="00582E14">
      <w:pPr>
        <w:pStyle w:val="TDC2"/>
        <w:rPr>
          <w:rFonts w:asciiTheme="minorHAnsi" w:eastAsiaTheme="minorEastAsia" w:hAnsiTheme="minorHAnsi" w:cstheme="minorBidi"/>
          <w:noProof/>
          <w:sz w:val="22"/>
          <w:szCs w:val="22"/>
        </w:rPr>
      </w:pPr>
      <w:hyperlink w:anchor="_Toc96348308" w:history="1">
        <w:r w:rsidRPr="000B36A4">
          <w:rPr>
            <w:rStyle w:val="Hipervnculo"/>
            <w:noProof/>
          </w:rPr>
          <w:t>6.4.</w:t>
        </w:r>
        <w:r>
          <w:rPr>
            <w:rFonts w:asciiTheme="minorHAnsi" w:eastAsiaTheme="minorEastAsia" w:hAnsiTheme="minorHAnsi" w:cstheme="minorBidi"/>
            <w:noProof/>
            <w:sz w:val="22"/>
            <w:szCs w:val="22"/>
          </w:rPr>
          <w:tab/>
        </w:r>
        <w:r w:rsidRPr="000B36A4">
          <w:rPr>
            <w:rStyle w:val="Hipervnculo"/>
            <w:noProof/>
          </w:rPr>
          <w:t>USOS</w:t>
        </w:r>
        <w:r>
          <w:rPr>
            <w:noProof/>
            <w:webHidden/>
          </w:rPr>
          <w:tab/>
        </w:r>
        <w:r>
          <w:rPr>
            <w:noProof/>
            <w:webHidden/>
          </w:rPr>
          <w:fldChar w:fldCharType="begin"/>
        </w:r>
        <w:r>
          <w:rPr>
            <w:noProof/>
            <w:webHidden/>
          </w:rPr>
          <w:instrText xml:space="preserve"> PAGEREF _Toc96348308 \h </w:instrText>
        </w:r>
        <w:r>
          <w:rPr>
            <w:noProof/>
            <w:webHidden/>
          </w:rPr>
        </w:r>
        <w:r>
          <w:rPr>
            <w:noProof/>
            <w:webHidden/>
          </w:rPr>
          <w:fldChar w:fldCharType="separate"/>
        </w:r>
        <w:r w:rsidR="00BB64DF">
          <w:rPr>
            <w:noProof/>
            <w:webHidden/>
          </w:rPr>
          <w:t>- 24 -</w:t>
        </w:r>
        <w:r>
          <w:rPr>
            <w:noProof/>
            <w:webHidden/>
          </w:rPr>
          <w:fldChar w:fldCharType="end"/>
        </w:r>
      </w:hyperlink>
    </w:p>
    <w:p w14:paraId="504EF5D3" w14:textId="04680888" w:rsidR="00582E14" w:rsidRDefault="00582E14">
      <w:pPr>
        <w:pStyle w:val="TDC2"/>
        <w:rPr>
          <w:rFonts w:asciiTheme="minorHAnsi" w:eastAsiaTheme="minorEastAsia" w:hAnsiTheme="minorHAnsi" w:cstheme="minorBidi"/>
          <w:noProof/>
          <w:sz w:val="22"/>
          <w:szCs w:val="22"/>
        </w:rPr>
      </w:pPr>
      <w:hyperlink w:anchor="_Toc96348309" w:history="1">
        <w:r w:rsidRPr="000B36A4">
          <w:rPr>
            <w:rStyle w:val="Hipervnculo"/>
            <w:noProof/>
          </w:rPr>
          <w:t>6.5.</w:t>
        </w:r>
        <w:r>
          <w:rPr>
            <w:rFonts w:asciiTheme="minorHAnsi" w:eastAsiaTheme="minorEastAsia" w:hAnsiTheme="minorHAnsi" w:cstheme="minorBidi"/>
            <w:noProof/>
            <w:sz w:val="22"/>
            <w:szCs w:val="22"/>
          </w:rPr>
          <w:tab/>
        </w:r>
        <w:r w:rsidRPr="000B36A4">
          <w:rPr>
            <w:rStyle w:val="Hipervnculo"/>
            <w:noProof/>
          </w:rPr>
          <w:t>INFRAESTRUCTURAS</w:t>
        </w:r>
        <w:r>
          <w:rPr>
            <w:noProof/>
            <w:webHidden/>
          </w:rPr>
          <w:tab/>
        </w:r>
        <w:r>
          <w:rPr>
            <w:noProof/>
            <w:webHidden/>
          </w:rPr>
          <w:fldChar w:fldCharType="begin"/>
        </w:r>
        <w:r>
          <w:rPr>
            <w:noProof/>
            <w:webHidden/>
          </w:rPr>
          <w:instrText xml:space="preserve"> PAGEREF _Toc96348309 \h </w:instrText>
        </w:r>
        <w:r>
          <w:rPr>
            <w:noProof/>
            <w:webHidden/>
          </w:rPr>
        </w:r>
        <w:r>
          <w:rPr>
            <w:noProof/>
            <w:webHidden/>
          </w:rPr>
          <w:fldChar w:fldCharType="separate"/>
        </w:r>
        <w:r w:rsidR="00BB64DF">
          <w:rPr>
            <w:noProof/>
            <w:webHidden/>
          </w:rPr>
          <w:t>- 24 -</w:t>
        </w:r>
        <w:r>
          <w:rPr>
            <w:noProof/>
            <w:webHidden/>
          </w:rPr>
          <w:fldChar w:fldCharType="end"/>
        </w:r>
      </w:hyperlink>
    </w:p>
    <w:p w14:paraId="00397633" w14:textId="1D0E8144" w:rsidR="00582E14" w:rsidRDefault="00582E14">
      <w:pPr>
        <w:pStyle w:val="TDC1"/>
        <w:tabs>
          <w:tab w:val="left" w:pos="660"/>
          <w:tab w:val="right" w:pos="8495"/>
        </w:tabs>
        <w:rPr>
          <w:rFonts w:asciiTheme="minorHAnsi" w:eastAsiaTheme="minorEastAsia" w:hAnsiTheme="minorHAnsi" w:cstheme="minorBidi"/>
          <w:b w:val="0"/>
          <w:noProof/>
          <w:sz w:val="22"/>
          <w:szCs w:val="22"/>
        </w:rPr>
      </w:pPr>
      <w:hyperlink w:anchor="_Toc96348310" w:history="1">
        <w:r w:rsidRPr="000B36A4">
          <w:rPr>
            <w:rStyle w:val="Hipervnculo"/>
            <w:noProof/>
          </w:rPr>
          <w:t>7.</w:t>
        </w:r>
        <w:r>
          <w:rPr>
            <w:rFonts w:asciiTheme="minorHAnsi" w:eastAsiaTheme="minorEastAsia" w:hAnsiTheme="minorHAnsi" w:cstheme="minorBidi"/>
            <w:b w:val="0"/>
            <w:noProof/>
            <w:sz w:val="22"/>
            <w:szCs w:val="22"/>
          </w:rPr>
          <w:tab/>
        </w:r>
        <w:r w:rsidRPr="000B36A4">
          <w:rPr>
            <w:rStyle w:val="Hipervnculo"/>
            <w:noProof/>
          </w:rPr>
          <w:t>ORDENANZAS Y NORMAS REGULADORAS</w:t>
        </w:r>
        <w:r>
          <w:rPr>
            <w:noProof/>
            <w:webHidden/>
          </w:rPr>
          <w:tab/>
        </w:r>
        <w:r>
          <w:rPr>
            <w:noProof/>
            <w:webHidden/>
          </w:rPr>
          <w:fldChar w:fldCharType="begin"/>
        </w:r>
        <w:r>
          <w:rPr>
            <w:noProof/>
            <w:webHidden/>
          </w:rPr>
          <w:instrText xml:space="preserve"> PAGEREF _Toc96348310 \h </w:instrText>
        </w:r>
        <w:r>
          <w:rPr>
            <w:noProof/>
            <w:webHidden/>
          </w:rPr>
        </w:r>
        <w:r>
          <w:rPr>
            <w:noProof/>
            <w:webHidden/>
          </w:rPr>
          <w:fldChar w:fldCharType="separate"/>
        </w:r>
        <w:r w:rsidR="00BB64DF">
          <w:rPr>
            <w:noProof/>
            <w:webHidden/>
          </w:rPr>
          <w:t>- 24 -</w:t>
        </w:r>
        <w:r>
          <w:rPr>
            <w:noProof/>
            <w:webHidden/>
          </w:rPr>
          <w:fldChar w:fldCharType="end"/>
        </w:r>
      </w:hyperlink>
    </w:p>
    <w:p w14:paraId="37782E23" w14:textId="1CABF595" w:rsidR="00582E14" w:rsidRDefault="00582E14">
      <w:pPr>
        <w:pStyle w:val="TDC2"/>
        <w:rPr>
          <w:rFonts w:asciiTheme="minorHAnsi" w:eastAsiaTheme="minorEastAsia" w:hAnsiTheme="minorHAnsi" w:cstheme="minorBidi"/>
          <w:noProof/>
          <w:sz w:val="22"/>
          <w:szCs w:val="22"/>
        </w:rPr>
      </w:pPr>
      <w:hyperlink w:anchor="_Toc96348311" w:history="1">
        <w:r w:rsidRPr="000B36A4">
          <w:rPr>
            <w:rStyle w:val="Hipervnculo"/>
            <w:noProof/>
          </w:rPr>
          <w:t>7.1.</w:t>
        </w:r>
        <w:r>
          <w:rPr>
            <w:rFonts w:asciiTheme="minorHAnsi" w:eastAsiaTheme="minorEastAsia" w:hAnsiTheme="minorHAnsi" w:cstheme="minorBidi"/>
            <w:noProof/>
            <w:sz w:val="22"/>
            <w:szCs w:val="22"/>
          </w:rPr>
          <w:tab/>
        </w:r>
        <w:r w:rsidRPr="000B36A4">
          <w:rPr>
            <w:rStyle w:val="Hipervnculo"/>
            <w:noProof/>
          </w:rPr>
          <w:t>DEFINICIONES</w:t>
        </w:r>
        <w:r>
          <w:rPr>
            <w:noProof/>
            <w:webHidden/>
          </w:rPr>
          <w:tab/>
        </w:r>
        <w:r>
          <w:rPr>
            <w:noProof/>
            <w:webHidden/>
          </w:rPr>
          <w:fldChar w:fldCharType="begin"/>
        </w:r>
        <w:r>
          <w:rPr>
            <w:noProof/>
            <w:webHidden/>
          </w:rPr>
          <w:instrText xml:space="preserve"> PAGEREF _Toc96348311 \h </w:instrText>
        </w:r>
        <w:r>
          <w:rPr>
            <w:noProof/>
            <w:webHidden/>
          </w:rPr>
        </w:r>
        <w:r>
          <w:rPr>
            <w:noProof/>
            <w:webHidden/>
          </w:rPr>
          <w:fldChar w:fldCharType="separate"/>
        </w:r>
        <w:r w:rsidR="00BB64DF">
          <w:rPr>
            <w:noProof/>
            <w:webHidden/>
          </w:rPr>
          <w:t>- 25 -</w:t>
        </w:r>
        <w:r>
          <w:rPr>
            <w:noProof/>
            <w:webHidden/>
          </w:rPr>
          <w:fldChar w:fldCharType="end"/>
        </w:r>
      </w:hyperlink>
    </w:p>
    <w:p w14:paraId="188EC39E" w14:textId="707A9E0D" w:rsidR="00582E14" w:rsidRDefault="00582E14">
      <w:pPr>
        <w:pStyle w:val="TDC2"/>
        <w:rPr>
          <w:rFonts w:asciiTheme="minorHAnsi" w:eastAsiaTheme="minorEastAsia" w:hAnsiTheme="minorHAnsi" w:cstheme="minorBidi"/>
          <w:noProof/>
          <w:sz w:val="22"/>
          <w:szCs w:val="22"/>
        </w:rPr>
      </w:pPr>
      <w:hyperlink w:anchor="_Toc96348312" w:history="1">
        <w:r w:rsidRPr="000B36A4">
          <w:rPr>
            <w:rStyle w:val="Hipervnculo"/>
            <w:noProof/>
          </w:rPr>
          <w:t>7.2.</w:t>
        </w:r>
        <w:r>
          <w:rPr>
            <w:rFonts w:asciiTheme="minorHAnsi" w:eastAsiaTheme="minorEastAsia" w:hAnsiTheme="minorHAnsi" w:cstheme="minorBidi"/>
            <w:noProof/>
            <w:sz w:val="22"/>
            <w:szCs w:val="22"/>
          </w:rPr>
          <w:tab/>
        </w:r>
        <w:r w:rsidRPr="000B36A4">
          <w:rPr>
            <w:rStyle w:val="Hipervnculo"/>
            <w:noProof/>
          </w:rPr>
          <w:t>ORDENANZAS PARTICULARES</w:t>
        </w:r>
        <w:r>
          <w:rPr>
            <w:noProof/>
            <w:webHidden/>
          </w:rPr>
          <w:tab/>
        </w:r>
        <w:r>
          <w:rPr>
            <w:noProof/>
            <w:webHidden/>
          </w:rPr>
          <w:fldChar w:fldCharType="begin"/>
        </w:r>
        <w:r>
          <w:rPr>
            <w:noProof/>
            <w:webHidden/>
          </w:rPr>
          <w:instrText xml:space="preserve"> PAGEREF _Toc96348312 \h </w:instrText>
        </w:r>
        <w:r>
          <w:rPr>
            <w:noProof/>
            <w:webHidden/>
          </w:rPr>
        </w:r>
        <w:r>
          <w:rPr>
            <w:noProof/>
            <w:webHidden/>
          </w:rPr>
          <w:fldChar w:fldCharType="separate"/>
        </w:r>
        <w:r w:rsidR="00BB64DF">
          <w:rPr>
            <w:noProof/>
            <w:webHidden/>
          </w:rPr>
          <w:t>- 30 -</w:t>
        </w:r>
        <w:r>
          <w:rPr>
            <w:noProof/>
            <w:webHidden/>
          </w:rPr>
          <w:fldChar w:fldCharType="end"/>
        </w:r>
      </w:hyperlink>
    </w:p>
    <w:p w14:paraId="37F35087" w14:textId="5BD32354" w:rsidR="00582E14" w:rsidRDefault="00582E14">
      <w:pPr>
        <w:pStyle w:val="TDC3"/>
        <w:tabs>
          <w:tab w:val="left" w:pos="1100"/>
          <w:tab w:val="right" w:pos="8495"/>
        </w:tabs>
        <w:rPr>
          <w:rFonts w:asciiTheme="minorHAnsi" w:eastAsiaTheme="minorEastAsia" w:hAnsiTheme="minorHAnsi" w:cstheme="minorBidi"/>
          <w:noProof/>
          <w:sz w:val="22"/>
          <w:szCs w:val="22"/>
        </w:rPr>
      </w:pPr>
      <w:hyperlink w:anchor="_Toc96348313" w:history="1">
        <w:r w:rsidRPr="000B36A4">
          <w:rPr>
            <w:rStyle w:val="Hipervnculo"/>
            <w:noProof/>
          </w:rPr>
          <w:t>7.2.1.</w:t>
        </w:r>
        <w:r>
          <w:rPr>
            <w:rFonts w:asciiTheme="minorHAnsi" w:eastAsiaTheme="minorEastAsia" w:hAnsiTheme="minorHAnsi" w:cstheme="minorBidi"/>
            <w:noProof/>
            <w:sz w:val="22"/>
            <w:szCs w:val="22"/>
          </w:rPr>
          <w:tab/>
        </w:r>
        <w:r w:rsidRPr="000B36A4">
          <w:rPr>
            <w:rStyle w:val="Hipervnculo"/>
            <w:noProof/>
          </w:rPr>
          <w:t>Tipología.</w:t>
        </w:r>
        <w:r>
          <w:rPr>
            <w:noProof/>
            <w:webHidden/>
          </w:rPr>
          <w:tab/>
        </w:r>
        <w:r>
          <w:rPr>
            <w:noProof/>
            <w:webHidden/>
          </w:rPr>
          <w:fldChar w:fldCharType="begin"/>
        </w:r>
        <w:r>
          <w:rPr>
            <w:noProof/>
            <w:webHidden/>
          </w:rPr>
          <w:instrText xml:space="preserve"> PAGEREF _Toc96348313 \h </w:instrText>
        </w:r>
        <w:r>
          <w:rPr>
            <w:noProof/>
            <w:webHidden/>
          </w:rPr>
        </w:r>
        <w:r>
          <w:rPr>
            <w:noProof/>
            <w:webHidden/>
          </w:rPr>
          <w:fldChar w:fldCharType="separate"/>
        </w:r>
        <w:r w:rsidR="00BB64DF">
          <w:rPr>
            <w:noProof/>
            <w:webHidden/>
          </w:rPr>
          <w:t>- 30 -</w:t>
        </w:r>
        <w:r>
          <w:rPr>
            <w:noProof/>
            <w:webHidden/>
          </w:rPr>
          <w:fldChar w:fldCharType="end"/>
        </w:r>
      </w:hyperlink>
    </w:p>
    <w:p w14:paraId="0C651381" w14:textId="54B49044" w:rsidR="00582E14" w:rsidRDefault="00582E14">
      <w:pPr>
        <w:pStyle w:val="TDC3"/>
        <w:tabs>
          <w:tab w:val="left" w:pos="1100"/>
          <w:tab w:val="right" w:pos="8495"/>
        </w:tabs>
        <w:rPr>
          <w:rFonts w:asciiTheme="minorHAnsi" w:eastAsiaTheme="minorEastAsia" w:hAnsiTheme="minorHAnsi" w:cstheme="minorBidi"/>
          <w:noProof/>
          <w:sz w:val="22"/>
          <w:szCs w:val="22"/>
        </w:rPr>
      </w:pPr>
      <w:hyperlink w:anchor="_Toc96348314" w:history="1">
        <w:r w:rsidRPr="000B36A4">
          <w:rPr>
            <w:rStyle w:val="Hipervnculo"/>
            <w:noProof/>
          </w:rPr>
          <w:t>7.2.2.</w:t>
        </w:r>
        <w:r>
          <w:rPr>
            <w:rFonts w:asciiTheme="minorHAnsi" w:eastAsiaTheme="minorEastAsia" w:hAnsiTheme="minorHAnsi" w:cstheme="minorBidi"/>
            <w:noProof/>
            <w:sz w:val="22"/>
            <w:szCs w:val="22"/>
          </w:rPr>
          <w:tab/>
        </w:r>
        <w:r w:rsidRPr="000B36A4">
          <w:rPr>
            <w:rStyle w:val="Hipervnculo"/>
            <w:noProof/>
          </w:rPr>
          <w:t>Parcela mínima</w:t>
        </w:r>
        <w:r>
          <w:rPr>
            <w:noProof/>
            <w:webHidden/>
          </w:rPr>
          <w:tab/>
        </w:r>
        <w:r>
          <w:rPr>
            <w:noProof/>
            <w:webHidden/>
          </w:rPr>
          <w:fldChar w:fldCharType="begin"/>
        </w:r>
        <w:r>
          <w:rPr>
            <w:noProof/>
            <w:webHidden/>
          </w:rPr>
          <w:instrText xml:space="preserve"> PAGEREF _Toc96348314 \h </w:instrText>
        </w:r>
        <w:r>
          <w:rPr>
            <w:noProof/>
            <w:webHidden/>
          </w:rPr>
        </w:r>
        <w:r>
          <w:rPr>
            <w:noProof/>
            <w:webHidden/>
          </w:rPr>
          <w:fldChar w:fldCharType="separate"/>
        </w:r>
        <w:r w:rsidR="00BB64DF">
          <w:rPr>
            <w:noProof/>
            <w:webHidden/>
          </w:rPr>
          <w:t>- 30 -</w:t>
        </w:r>
        <w:r>
          <w:rPr>
            <w:noProof/>
            <w:webHidden/>
          </w:rPr>
          <w:fldChar w:fldCharType="end"/>
        </w:r>
      </w:hyperlink>
    </w:p>
    <w:p w14:paraId="1CA9E1C8" w14:textId="215012CC" w:rsidR="00582E14" w:rsidRDefault="00582E14">
      <w:pPr>
        <w:pStyle w:val="TDC3"/>
        <w:tabs>
          <w:tab w:val="left" w:pos="1100"/>
          <w:tab w:val="right" w:pos="8495"/>
        </w:tabs>
        <w:rPr>
          <w:rFonts w:asciiTheme="minorHAnsi" w:eastAsiaTheme="minorEastAsia" w:hAnsiTheme="minorHAnsi" w:cstheme="minorBidi"/>
          <w:noProof/>
          <w:sz w:val="22"/>
          <w:szCs w:val="22"/>
        </w:rPr>
      </w:pPr>
      <w:hyperlink w:anchor="_Toc96348315" w:history="1">
        <w:r w:rsidRPr="000B36A4">
          <w:rPr>
            <w:rStyle w:val="Hipervnculo"/>
            <w:noProof/>
          </w:rPr>
          <w:t>7.2.3.</w:t>
        </w:r>
        <w:r>
          <w:rPr>
            <w:rFonts w:asciiTheme="minorHAnsi" w:eastAsiaTheme="minorEastAsia" w:hAnsiTheme="minorHAnsi" w:cstheme="minorBidi"/>
            <w:noProof/>
            <w:sz w:val="22"/>
            <w:szCs w:val="22"/>
          </w:rPr>
          <w:tab/>
        </w:r>
        <w:r w:rsidRPr="000B36A4">
          <w:rPr>
            <w:rStyle w:val="Hipervnculo"/>
            <w:noProof/>
          </w:rPr>
          <w:t>Alineaciones y rasantes.</w:t>
        </w:r>
        <w:r>
          <w:rPr>
            <w:noProof/>
            <w:webHidden/>
          </w:rPr>
          <w:tab/>
        </w:r>
        <w:r>
          <w:rPr>
            <w:noProof/>
            <w:webHidden/>
          </w:rPr>
          <w:fldChar w:fldCharType="begin"/>
        </w:r>
        <w:r>
          <w:rPr>
            <w:noProof/>
            <w:webHidden/>
          </w:rPr>
          <w:instrText xml:space="preserve"> PAGEREF _Toc96348315 \h </w:instrText>
        </w:r>
        <w:r>
          <w:rPr>
            <w:noProof/>
            <w:webHidden/>
          </w:rPr>
        </w:r>
        <w:r>
          <w:rPr>
            <w:noProof/>
            <w:webHidden/>
          </w:rPr>
          <w:fldChar w:fldCharType="separate"/>
        </w:r>
        <w:r w:rsidR="00BB64DF">
          <w:rPr>
            <w:noProof/>
            <w:webHidden/>
          </w:rPr>
          <w:t>- 30 -</w:t>
        </w:r>
        <w:r>
          <w:rPr>
            <w:noProof/>
            <w:webHidden/>
          </w:rPr>
          <w:fldChar w:fldCharType="end"/>
        </w:r>
      </w:hyperlink>
    </w:p>
    <w:p w14:paraId="3C4765B0" w14:textId="18EE22EB" w:rsidR="00582E14" w:rsidRDefault="00582E14">
      <w:pPr>
        <w:pStyle w:val="TDC3"/>
        <w:tabs>
          <w:tab w:val="left" w:pos="1100"/>
          <w:tab w:val="right" w:pos="8495"/>
        </w:tabs>
        <w:rPr>
          <w:rFonts w:asciiTheme="minorHAnsi" w:eastAsiaTheme="minorEastAsia" w:hAnsiTheme="minorHAnsi" w:cstheme="minorBidi"/>
          <w:noProof/>
          <w:sz w:val="22"/>
          <w:szCs w:val="22"/>
        </w:rPr>
      </w:pPr>
      <w:hyperlink w:anchor="_Toc96348316" w:history="1">
        <w:r w:rsidRPr="000B36A4">
          <w:rPr>
            <w:rStyle w:val="Hipervnculo"/>
            <w:noProof/>
          </w:rPr>
          <w:t>7.2.4.</w:t>
        </w:r>
        <w:r>
          <w:rPr>
            <w:rFonts w:asciiTheme="minorHAnsi" w:eastAsiaTheme="minorEastAsia" w:hAnsiTheme="minorHAnsi" w:cstheme="minorBidi"/>
            <w:noProof/>
            <w:sz w:val="22"/>
            <w:szCs w:val="22"/>
          </w:rPr>
          <w:tab/>
        </w:r>
        <w:r w:rsidRPr="000B36A4">
          <w:rPr>
            <w:rStyle w:val="Hipervnculo"/>
            <w:noProof/>
          </w:rPr>
          <w:t>Separaciones a lindes y retranqueos</w:t>
        </w:r>
        <w:r>
          <w:rPr>
            <w:noProof/>
            <w:webHidden/>
          </w:rPr>
          <w:tab/>
        </w:r>
        <w:r>
          <w:rPr>
            <w:noProof/>
            <w:webHidden/>
          </w:rPr>
          <w:fldChar w:fldCharType="begin"/>
        </w:r>
        <w:r>
          <w:rPr>
            <w:noProof/>
            <w:webHidden/>
          </w:rPr>
          <w:instrText xml:space="preserve"> PAGEREF _Toc96348316 \h </w:instrText>
        </w:r>
        <w:r>
          <w:rPr>
            <w:noProof/>
            <w:webHidden/>
          </w:rPr>
        </w:r>
        <w:r>
          <w:rPr>
            <w:noProof/>
            <w:webHidden/>
          </w:rPr>
          <w:fldChar w:fldCharType="separate"/>
        </w:r>
        <w:r w:rsidR="00BB64DF">
          <w:rPr>
            <w:noProof/>
            <w:webHidden/>
          </w:rPr>
          <w:t>- 30 -</w:t>
        </w:r>
        <w:r>
          <w:rPr>
            <w:noProof/>
            <w:webHidden/>
          </w:rPr>
          <w:fldChar w:fldCharType="end"/>
        </w:r>
      </w:hyperlink>
    </w:p>
    <w:p w14:paraId="1A14D4FA" w14:textId="58FC63A6" w:rsidR="00582E14" w:rsidRDefault="00582E14">
      <w:pPr>
        <w:pStyle w:val="TDC3"/>
        <w:tabs>
          <w:tab w:val="left" w:pos="1100"/>
          <w:tab w:val="right" w:pos="8495"/>
        </w:tabs>
        <w:rPr>
          <w:rFonts w:asciiTheme="minorHAnsi" w:eastAsiaTheme="minorEastAsia" w:hAnsiTheme="minorHAnsi" w:cstheme="minorBidi"/>
          <w:noProof/>
          <w:sz w:val="22"/>
          <w:szCs w:val="22"/>
        </w:rPr>
      </w:pPr>
      <w:hyperlink w:anchor="_Toc96348317" w:history="1">
        <w:r w:rsidRPr="000B36A4">
          <w:rPr>
            <w:rStyle w:val="Hipervnculo"/>
            <w:noProof/>
          </w:rPr>
          <w:t>7.2.5.</w:t>
        </w:r>
        <w:r>
          <w:rPr>
            <w:rFonts w:asciiTheme="minorHAnsi" w:eastAsiaTheme="minorEastAsia" w:hAnsiTheme="minorHAnsi" w:cstheme="minorBidi"/>
            <w:noProof/>
            <w:sz w:val="22"/>
            <w:szCs w:val="22"/>
          </w:rPr>
          <w:tab/>
        </w:r>
        <w:r w:rsidRPr="000B36A4">
          <w:rPr>
            <w:rStyle w:val="Hipervnculo"/>
            <w:noProof/>
          </w:rPr>
          <w:t>Ocupación</w:t>
        </w:r>
        <w:r>
          <w:rPr>
            <w:noProof/>
            <w:webHidden/>
          </w:rPr>
          <w:tab/>
        </w:r>
        <w:r>
          <w:rPr>
            <w:noProof/>
            <w:webHidden/>
          </w:rPr>
          <w:fldChar w:fldCharType="begin"/>
        </w:r>
        <w:r>
          <w:rPr>
            <w:noProof/>
            <w:webHidden/>
          </w:rPr>
          <w:instrText xml:space="preserve"> PAGEREF _Toc96348317 \h </w:instrText>
        </w:r>
        <w:r>
          <w:rPr>
            <w:noProof/>
            <w:webHidden/>
          </w:rPr>
        </w:r>
        <w:r>
          <w:rPr>
            <w:noProof/>
            <w:webHidden/>
          </w:rPr>
          <w:fldChar w:fldCharType="separate"/>
        </w:r>
        <w:r w:rsidR="00BB64DF">
          <w:rPr>
            <w:noProof/>
            <w:webHidden/>
          </w:rPr>
          <w:t>- 30 -</w:t>
        </w:r>
        <w:r>
          <w:rPr>
            <w:noProof/>
            <w:webHidden/>
          </w:rPr>
          <w:fldChar w:fldCharType="end"/>
        </w:r>
      </w:hyperlink>
    </w:p>
    <w:p w14:paraId="2C3B2B9A" w14:textId="2355CD97" w:rsidR="00582E14" w:rsidRDefault="00582E14">
      <w:pPr>
        <w:pStyle w:val="TDC3"/>
        <w:tabs>
          <w:tab w:val="left" w:pos="1100"/>
          <w:tab w:val="right" w:pos="8495"/>
        </w:tabs>
        <w:rPr>
          <w:rFonts w:asciiTheme="minorHAnsi" w:eastAsiaTheme="minorEastAsia" w:hAnsiTheme="minorHAnsi" w:cstheme="minorBidi"/>
          <w:noProof/>
          <w:sz w:val="22"/>
          <w:szCs w:val="22"/>
        </w:rPr>
      </w:pPr>
      <w:hyperlink w:anchor="_Toc96348318" w:history="1">
        <w:r w:rsidRPr="000B36A4">
          <w:rPr>
            <w:rStyle w:val="Hipervnculo"/>
            <w:noProof/>
          </w:rPr>
          <w:t>7.2.6.</w:t>
        </w:r>
        <w:r>
          <w:rPr>
            <w:rFonts w:asciiTheme="minorHAnsi" w:eastAsiaTheme="minorEastAsia" w:hAnsiTheme="minorHAnsi" w:cstheme="minorBidi"/>
            <w:noProof/>
            <w:sz w:val="22"/>
            <w:szCs w:val="22"/>
          </w:rPr>
          <w:tab/>
        </w:r>
        <w:r w:rsidRPr="000B36A4">
          <w:rPr>
            <w:rStyle w:val="Hipervnculo"/>
            <w:noProof/>
          </w:rPr>
          <w:t>Altura de la edificación</w:t>
        </w:r>
        <w:r>
          <w:rPr>
            <w:noProof/>
            <w:webHidden/>
          </w:rPr>
          <w:tab/>
        </w:r>
        <w:r>
          <w:rPr>
            <w:noProof/>
            <w:webHidden/>
          </w:rPr>
          <w:fldChar w:fldCharType="begin"/>
        </w:r>
        <w:r>
          <w:rPr>
            <w:noProof/>
            <w:webHidden/>
          </w:rPr>
          <w:instrText xml:space="preserve"> PAGEREF _Toc96348318 \h </w:instrText>
        </w:r>
        <w:r>
          <w:rPr>
            <w:noProof/>
            <w:webHidden/>
          </w:rPr>
        </w:r>
        <w:r>
          <w:rPr>
            <w:noProof/>
            <w:webHidden/>
          </w:rPr>
          <w:fldChar w:fldCharType="separate"/>
        </w:r>
        <w:r w:rsidR="00BB64DF">
          <w:rPr>
            <w:noProof/>
            <w:webHidden/>
          </w:rPr>
          <w:t>- 30 -</w:t>
        </w:r>
        <w:r>
          <w:rPr>
            <w:noProof/>
            <w:webHidden/>
          </w:rPr>
          <w:fldChar w:fldCharType="end"/>
        </w:r>
      </w:hyperlink>
    </w:p>
    <w:p w14:paraId="75046FEF" w14:textId="422BE460" w:rsidR="00582E14" w:rsidRDefault="00582E14">
      <w:pPr>
        <w:pStyle w:val="TDC3"/>
        <w:tabs>
          <w:tab w:val="left" w:pos="1100"/>
          <w:tab w:val="right" w:pos="8495"/>
        </w:tabs>
        <w:rPr>
          <w:rFonts w:asciiTheme="minorHAnsi" w:eastAsiaTheme="minorEastAsia" w:hAnsiTheme="minorHAnsi" w:cstheme="minorBidi"/>
          <w:noProof/>
          <w:sz w:val="22"/>
          <w:szCs w:val="22"/>
        </w:rPr>
      </w:pPr>
      <w:hyperlink w:anchor="_Toc96348319" w:history="1">
        <w:r w:rsidRPr="000B36A4">
          <w:rPr>
            <w:rStyle w:val="Hipervnculo"/>
            <w:noProof/>
          </w:rPr>
          <w:t>7.2.7.</w:t>
        </w:r>
        <w:r>
          <w:rPr>
            <w:rFonts w:asciiTheme="minorHAnsi" w:eastAsiaTheme="minorEastAsia" w:hAnsiTheme="minorHAnsi" w:cstheme="minorBidi"/>
            <w:noProof/>
            <w:sz w:val="22"/>
            <w:szCs w:val="22"/>
          </w:rPr>
          <w:tab/>
        </w:r>
        <w:r w:rsidRPr="000B36A4">
          <w:rPr>
            <w:rStyle w:val="Hipervnculo"/>
            <w:noProof/>
          </w:rPr>
          <w:t>Edificabilidad</w:t>
        </w:r>
        <w:r>
          <w:rPr>
            <w:noProof/>
            <w:webHidden/>
          </w:rPr>
          <w:tab/>
        </w:r>
        <w:r>
          <w:rPr>
            <w:noProof/>
            <w:webHidden/>
          </w:rPr>
          <w:fldChar w:fldCharType="begin"/>
        </w:r>
        <w:r>
          <w:rPr>
            <w:noProof/>
            <w:webHidden/>
          </w:rPr>
          <w:instrText xml:space="preserve"> PAGEREF _Toc96348319 \h </w:instrText>
        </w:r>
        <w:r>
          <w:rPr>
            <w:noProof/>
            <w:webHidden/>
          </w:rPr>
        </w:r>
        <w:r>
          <w:rPr>
            <w:noProof/>
            <w:webHidden/>
          </w:rPr>
          <w:fldChar w:fldCharType="separate"/>
        </w:r>
        <w:r w:rsidR="00BB64DF">
          <w:rPr>
            <w:noProof/>
            <w:webHidden/>
          </w:rPr>
          <w:t>- 30 -</w:t>
        </w:r>
        <w:r>
          <w:rPr>
            <w:noProof/>
            <w:webHidden/>
          </w:rPr>
          <w:fldChar w:fldCharType="end"/>
        </w:r>
      </w:hyperlink>
    </w:p>
    <w:p w14:paraId="46471E7B" w14:textId="756BDD69" w:rsidR="00582E14" w:rsidRDefault="00582E14">
      <w:pPr>
        <w:pStyle w:val="TDC3"/>
        <w:tabs>
          <w:tab w:val="left" w:pos="1100"/>
          <w:tab w:val="right" w:pos="8495"/>
        </w:tabs>
        <w:rPr>
          <w:rFonts w:asciiTheme="minorHAnsi" w:eastAsiaTheme="minorEastAsia" w:hAnsiTheme="minorHAnsi" w:cstheme="minorBidi"/>
          <w:noProof/>
          <w:sz w:val="22"/>
          <w:szCs w:val="22"/>
        </w:rPr>
      </w:pPr>
      <w:hyperlink w:anchor="_Toc96348320" w:history="1">
        <w:r w:rsidRPr="000B36A4">
          <w:rPr>
            <w:rStyle w:val="Hipervnculo"/>
            <w:noProof/>
          </w:rPr>
          <w:t>7.2.8.</w:t>
        </w:r>
        <w:r>
          <w:rPr>
            <w:rFonts w:asciiTheme="minorHAnsi" w:eastAsiaTheme="minorEastAsia" w:hAnsiTheme="minorHAnsi" w:cstheme="minorBidi"/>
            <w:noProof/>
            <w:sz w:val="22"/>
            <w:szCs w:val="22"/>
          </w:rPr>
          <w:tab/>
        </w:r>
        <w:r w:rsidRPr="000B36A4">
          <w:rPr>
            <w:rStyle w:val="Hipervnculo"/>
            <w:noProof/>
          </w:rPr>
          <w:t>Espacio libre privado</w:t>
        </w:r>
        <w:r>
          <w:rPr>
            <w:noProof/>
            <w:webHidden/>
          </w:rPr>
          <w:tab/>
        </w:r>
        <w:r>
          <w:rPr>
            <w:noProof/>
            <w:webHidden/>
          </w:rPr>
          <w:fldChar w:fldCharType="begin"/>
        </w:r>
        <w:r>
          <w:rPr>
            <w:noProof/>
            <w:webHidden/>
          </w:rPr>
          <w:instrText xml:space="preserve"> PAGEREF _Toc96348320 \h </w:instrText>
        </w:r>
        <w:r>
          <w:rPr>
            <w:noProof/>
            <w:webHidden/>
          </w:rPr>
        </w:r>
        <w:r>
          <w:rPr>
            <w:noProof/>
            <w:webHidden/>
          </w:rPr>
          <w:fldChar w:fldCharType="separate"/>
        </w:r>
        <w:r w:rsidR="00BB64DF">
          <w:rPr>
            <w:noProof/>
            <w:webHidden/>
          </w:rPr>
          <w:t>- 31 -</w:t>
        </w:r>
        <w:r>
          <w:rPr>
            <w:noProof/>
            <w:webHidden/>
          </w:rPr>
          <w:fldChar w:fldCharType="end"/>
        </w:r>
      </w:hyperlink>
    </w:p>
    <w:p w14:paraId="31693BDC" w14:textId="6D5D8F52" w:rsidR="00582E14" w:rsidRDefault="00582E14">
      <w:pPr>
        <w:pStyle w:val="TDC3"/>
        <w:tabs>
          <w:tab w:val="left" w:pos="1100"/>
          <w:tab w:val="right" w:pos="8495"/>
        </w:tabs>
        <w:rPr>
          <w:rFonts w:asciiTheme="minorHAnsi" w:eastAsiaTheme="minorEastAsia" w:hAnsiTheme="minorHAnsi" w:cstheme="minorBidi"/>
          <w:noProof/>
          <w:sz w:val="22"/>
          <w:szCs w:val="22"/>
        </w:rPr>
      </w:pPr>
      <w:hyperlink w:anchor="_Toc96348321" w:history="1">
        <w:r w:rsidRPr="000B36A4">
          <w:rPr>
            <w:rStyle w:val="Hipervnculo"/>
            <w:noProof/>
          </w:rPr>
          <w:t>7.2.9.</w:t>
        </w:r>
        <w:r>
          <w:rPr>
            <w:rFonts w:asciiTheme="minorHAnsi" w:eastAsiaTheme="minorEastAsia" w:hAnsiTheme="minorHAnsi" w:cstheme="minorBidi"/>
            <w:noProof/>
            <w:sz w:val="22"/>
            <w:szCs w:val="22"/>
          </w:rPr>
          <w:tab/>
        </w:r>
        <w:r w:rsidRPr="000B36A4">
          <w:rPr>
            <w:rStyle w:val="Hipervnculo"/>
            <w:noProof/>
          </w:rPr>
          <w:t>Aparcamientos</w:t>
        </w:r>
        <w:r>
          <w:rPr>
            <w:noProof/>
            <w:webHidden/>
          </w:rPr>
          <w:tab/>
        </w:r>
        <w:r>
          <w:rPr>
            <w:noProof/>
            <w:webHidden/>
          </w:rPr>
          <w:fldChar w:fldCharType="begin"/>
        </w:r>
        <w:r>
          <w:rPr>
            <w:noProof/>
            <w:webHidden/>
          </w:rPr>
          <w:instrText xml:space="preserve"> PAGEREF _Toc96348321 \h </w:instrText>
        </w:r>
        <w:r>
          <w:rPr>
            <w:noProof/>
            <w:webHidden/>
          </w:rPr>
        </w:r>
        <w:r>
          <w:rPr>
            <w:noProof/>
            <w:webHidden/>
          </w:rPr>
          <w:fldChar w:fldCharType="separate"/>
        </w:r>
        <w:r w:rsidR="00BB64DF">
          <w:rPr>
            <w:noProof/>
            <w:webHidden/>
          </w:rPr>
          <w:t>- 31 -</w:t>
        </w:r>
        <w:r>
          <w:rPr>
            <w:noProof/>
            <w:webHidden/>
          </w:rPr>
          <w:fldChar w:fldCharType="end"/>
        </w:r>
      </w:hyperlink>
    </w:p>
    <w:p w14:paraId="2D2A4555" w14:textId="54386581" w:rsidR="00582E14" w:rsidRDefault="00582E14">
      <w:pPr>
        <w:pStyle w:val="TDC3"/>
        <w:tabs>
          <w:tab w:val="left" w:pos="1100"/>
          <w:tab w:val="right" w:pos="8495"/>
        </w:tabs>
        <w:rPr>
          <w:rFonts w:asciiTheme="minorHAnsi" w:eastAsiaTheme="minorEastAsia" w:hAnsiTheme="minorHAnsi" w:cstheme="minorBidi"/>
          <w:noProof/>
          <w:sz w:val="22"/>
          <w:szCs w:val="22"/>
        </w:rPr>
      </w:pPr>
      <w:hyperlink w:anchor="_Toc96348322" w:history="1">
        <w:r w:rsidRPr="000B36A4">
          <w:rPr>
            <w:rStyle w:val="Hipervnculo"/>
            <w:noProof/>
          </w:rPr>
          <w:t>7.2.10.</w:t>
        </w:r>
        <w:r>
          <w:rPr>
            <w:rFonts w:asciiTheme="minorHAnsi" w:eastAsiaTheme="minorEastAsia" w:hAnsiTheme="minorHAnsi" w:cstheme="minorBidi"/>
            <w:noProof/>
            <w:sz w:val="22"/>
            <w:szCs w:val="22"/>
          </w:rPr>
          <w:tab/>
        </w:r>
        <w:r w:rsidRPr="000B36A4">
          <w:rPr>
            <w:rStyle w:val="Hipervnculo"/>
            <w:noProof/>
          </w:rPr>
          <w:t>Condiciones estéticas</w:t>
        </w:r>
        <w:r>
          <w:rPr>
            <w:noProof/>
            <w:webHidden/>
          </w:rPr>
          <w:tab/>
        </w:r>
        <w:r>
          <w:rPr>
            <w:noProof/>
            <w:webHidden/>
          </w:rPr>
          <w:fldChar w:fldCharType="begin"/>
        </w:r>
        <w:r>
          <w:rPr>
            <w:noProof/>
            <w:webHidden/>
          </w:rPr>
          <w:instrText xml:space="preserve"> PAGEREF _Toc96348322 \h </w:instrText>
        </w:r>
        <w:r>
          <w:rPr>
            <w:noProof/>
            <w:webHidden/>
          </w:rPr>
        </w:r>
        <w:r>
          <w:rPr>
            <w:noProof/>
            <w:webHidden/>
          </w:rPr>
          <w:fldChar w:fldCharType="separate"/>
        </w:r>
        <w:r w:rsidR="00BB64DF">
          <w:rPr>
            <w:noProof/>
            <w:webHidden/>
          </w:rPr>
          <w:t>- 31 -</w:t>
        </w:r>
        <w:r>
          <w:rPr>
            <w:noProof/>
            <w:webHidden/>
          </w:rPr>
          <w:fldChar w:fldCharType="end"/>
        </w:r>
      </w:hyperlink>
    </w:p>
    <w:p w14:paraId="49B2A29F" w14:textId="5956FBA4" w:rsidR="00582E14" w:rsidRDefault="00582E14">
      <w:pPr>
        <w:pStyle w:val="TDC3"/>
        <w:tabs>
          <w:tab w:val="left" w:pos="1100"/>
          <w:tab w:val="right" w:pos="8495"/>
        </w:tabs>
        <w:rPr>
          <w:rFonts w:asciiTheme="minorHAnsi" w:eastAsiaTheme="minorEastAsia" w:hAnsiTheme="minorHAnsi" w:cstheme="minorBidi"/>
          <w:noProof/>
          <w:sz w:val="22"/>
          <w:szCs w:val="22"/>
        </w:rPr>
      </w:pPr>
      <w:hyperlink w:anchor="_Toc96348323" w:history="1">
        <w:r w:rsidRPr="000B36A4">
          <w:rPr>
            <w:rStyle w:val="Hipervnculo"/>
            <w:noProof/>
          </w:rPr>
          <w:t>7.2.11.</w:t>
        </w:r>
        <w:r>
          <w:rPr>
            <w:rFonts w:asciiTheme="minorHAnsi" w:eastAsiaTheme="minorEastAsia" w:hAnsiTheme="minorHAnsi" w:cstheme="minorBidi"/>
            <w:noProof/>
            <w:sz w:val="22"/>
            <w:szCs w:val="22"/>
          </w:rPr>
          <w:tab/>
        </w:r>
        <w:r w:rsidRPr="000B36A4">
          <w:rPr>
            <w:rStyle w:val="Hipervnculo"/>
            <w:noProof/>
          </w:rPr>
          <w:t>Usos</w:t>
        </w:r>
        <w:r>
          <w:rPr>
            <w:noProof/>
            <w:webHidden/>
          </w:rPr>
          <w:tab/>
        </w:r>
        <w:r>
          <w:rPr>
            <w:noProof/>
            <w:webHidden/>
          </w:rPr>
          <w:fldChar w:fldCharType="begin"/>
        </w:r>
        <w:r>
          <w:rPr>
            <w:noProof/>
            <w:webHidden/>
          </w:rPr>
          <w:instrText xml:space="preserve"> PAGEREF _Toc96348323 \h </w:instrText>
        </w:r>
        <w:r>
          <w:rPr>
            <w:noProof/>
            <w:webHidden/>
          </w:rPr>
        </w:r>
        <w:r>
          <w:rPr>
            <w:noProof/>
            <w:webHidden/>
          </w:rPr>
          <w:fldChar w:fldCharType="separate"/>
        </w:r>
        <w:r w:rsidR="00BB64DF">
          <w:rPr>
            <w:noProof/>
            <w:webHidden/>
          </w:rPr>
          <w:t>- 31 -</w:t>
        </w:r>
        <w:r>
          <w:rPr>
            <w:noProof/>
            <w:webHidden/>
          </w:rPr>
          <w:fldChar w:fldCharType="end"/>
        </w:r>
      </w:hyperlink>
    </w:p>
    <w:p w14:paraId="6515984F" w14:textId="290754D4" w:rsidR="00582E14" w:rsidRDefault="00582E14">
      <w:pPr>
        <w:pStyle w:val="TDC1"/>
        <w:tabs>
          <w:tab w:val="left" w:pos="660"/>
          <w:tab w:val="right" w:pos="8495"/>
        </w:tabs>
        <w:rPr>
          <w:rFonts w:asciiTheme="minorHAnsi" w:eastAsiaTheme="minorEastAsia" w:hAnsiTheme="minorHAnsi" w:cstheme="minorBidi"/>
          <w:b w:val="0"/>
          <w:noProof/>
          <w:sz w:val="22"/>
          <w:szCs w:val="22"/>
        </w:rPr>
      </w:pPr>
      <w:hyperlink w:anchor="_Toc96348324" w:history="1">
        <w:r w:rsidRPr="000B36A4">
          <w:rPr>
            <w:rStyle w:val="Hipervnculo"/>
            <w:noProof/>
          </w:rPr>
          <w:t>8.</w:t>
        </w:r>
        <w:r>
          <w:rPr>
            <w:rFonts w:asciiTheme="minorHAnsi" w:eastAsiaTheme="minorEastAsia" w:hAnsiTheme="minorHAnsi" w:cstheme="minorBidi"/>
            <w:b w:val="0"/>
            <w:noProof/>
            <w:sz w:val="22"/>
            <w:szCs w:val="22"/>
          </w:rPr>
          <w:tab/>
        </w:r>
        <w:r w:rsidRPr="000B36A4">
          <w:rPr>
            <w:rStyle w:val="Hipervnculo"/>
            <w:noProof/>
          </w:rPr>
          <w:t>ESTUDIO ECONÓMICO Y FINANCIERO</w:t>
        </w:r>
        <w:r>
          <w:rPr>
            <w:noProof/>
            <w:webHidden/>
          </w:rPr>
          <w:tab/>
        </w:r>
        <w:r>
          <w:rPr>
            <w:noProof/>
            <w:webHidden/>
          </w:rPr>
          <w:fldChar w:fldCharType="begin"/>
        </w:r>
        <w:r>
          <w:rPr>
            <w:noProof/>
            <w:webHidden/>
          </w:rPr>
          <w:instrText xml:space="preserve"> PAGEREF _Toc96348324 \h </w:instrText>
        </w:r>
        <w:r>
          <w:rPr>
            <w:noProof/>
            <w:webHidden/>
          </w:rPr>
        </w:r>
        <w:r>
          <w:rPr>
            <w:noProof/>
            <w:webHidden/>
          </w:rPr>
          <w:fldChar w:fldCharType="separate"/>
        </w:r>
        <w:r w:rsidR="00BB64DF">
          <w:rPr>
            <w:noProof/>
            <w:webHidden/>
          </w:rPr>
          <w:t>- 31 -</w:t>
        </w:r>
        <w:r>
          <w:rPr>
            <w:noProof/>
            <w:webHidden/>
          </w:rPr>
          <w:fldChar w:fldCharType="end"/>
        </w:r>
      </w:hyperlink>
    </w:p>
    <w:p w14:paraId="0880F3C8" w14:textId="616EAD57" w:rsidR="00582E14" w:rsidRDefault="00582E14">
      <w:pPr>
        <w:pStyle w:val="TDC2"/>
        <w:rPr>
          <w:rFonts w:asciiTheme="minorHAnsi" w:eastAsiaTheme="minorEastAsia" w:hAnsiTheme="minorHAnsi" w:cstheme="minorBidi"/>
          <w:noProof/>
          <w:sz w:val="22"/>
          <w:szCs w:val="22"/>
        </w:rPr>
      </w:pPr>
      <w:hyperlink w:anchor="_Toc96348325" w:history="1">
        <w:r w:rsidRPr="000B36A4">
          <w:rPr>
            <w:rStyle w:val="Hipervnculo"/>
            <w:noProof/>
          </w:rPr>
          <w:t>8.1.</w:t>
        </w:r>
        <w:r>
          <w:rPr>
            <w:rFonts w:asciiTheme="minorHAnsi" w:eastAsiaTheme="minorEastAsia" w:hAnsiTheme="minorHAnsi" w:cstheme="minorBidi"/>
            <w:noProof/>
            <w:sz w:val="22"/>
            <w:szCs w:val="22"/>
          </w:rPr>
          <w:tab/>
        </w:r>
        <w:r w:rsidRPr="000B36A4">
          <w:rPr>
            <w:rStyle w:val="Hipervnculo"/>
            <w:noProof/>
          </w:rPr>
          <w:t>PLAN DE ETAPAS</w:t>
        </w:r>
        <w:r>
          <w:rPr>
            <w:noProof/>
            <w:webHidden/>
          </w:rPr>
          <w:tab/>
        </w:r>
        <w:r>
          <w:rPr>
            <w:noProof/>
            <w:webHidden/>
          </w:rPr>
          <w:fldChar w:fldCharType="begin"/>
        </w:r>
        <w:r>
          <w:rPr>
            <w:noProof/>
            <w:webHidden/>
          </w:rPr>
          <w:instrText xml:space="preserve"> PAGEREF _Toc96348325 \h </w:instrText>
        </w:r>
        <w:r>
          <w:rPr>
            <w:noProof/>
            <w:webHidden/>
          </w:rPr>
        </w:r>
        <w:r>
          <w:rPr>
            <w:noProof/>
            <w:webHidden/>
          </w:rPr>
          <w:fldChar w:fldCharType="separate"/>
        </w:r>
        <w:r w:rsidR="00BB64DF">
          <w:rPr>
            <w:noProof/>
            <w:webHidden/>
          </w:rPr>
          <w:t>- 31 -</w:t>
        </w:r>
        <w:r>
          <w:rPr>
            <w:noProof/>
            <w:webHidden/>
          </w:rPr>
          <w:fldChar w:fldCharType="end"/>
        </w:r>
      </w:hyperlink>
    </w:p>
    <w:p w14:paraId="5614F468" w14:textId="138B7674" w:rsidR="00582E14" w:rsidRDefault="00582E14">
      <w:pPr>
        <w:pStyle w:val="TDC2"/>
        <w:rPr>
          <w:rFonts w:asciiTheme="minorHAnsi" w:eastAsiaTheme="minorEastAsia" w:hAnsiTheme="minorHAnsi" w:cstheme="minorBidi"/>
          <w:noProof/>
          <w:sz w:val="22"/>
          <w:szCs w:val="22"/>
        </w:rPr>
      </w:pPr>
      <w:hyperlink w:anchor="_Toc96348326" w:history="1">
        <w:r w:rsidRPr="000B36A4">
          <w:rPr>
            <w:rStyle w:val="Hipervnculo"/>
            <w:noProof/>
          </w:rPr>
          <w:t>8.2.</w:t>
        </w:r>
        <w:r>
          <w:rPr>
            <w:rFonts w:asciiTheme="minorHAnsi" w:eastAsiaTheme="minorEastAsia" w:hAnsiTheme="minorHAnsi" w:cstheme="minorBidi"/>
            <w:noProof/>
            <w:sz w:val="22"/>
            <w:szCs w:val="22"/>
          </w:rPr>
          <w:tab/>
        </w:r>
        <w:r w:rsidRPr="000B36A4">
          <w:rPr>
            <w:rStyle w:val="Hipervnculo"/>
            <w:noProof/>
          </w:rPr>
          <w:t>EVALUACIÓN ECONÓMICA DE LAS INFRAESTRUCTURAS Y OBRAS DE URBANIZACIÓN</w:t>
        </w:r>
        <w:r>
          <w:rPr>
            <w:noProof/>
            <w:webHidden/>
          </w:rPr>
          <w:tab/>
        </w:r>
        <w:r>
          <w:rPr>
            <w:noProof/>
            <w:webHidden/>
          </w:rPr>
          <w:fldChar w:fldCharType="begin"/>
        </w:r>
        <w:r>
          <w:rPr>
            <w:noProof/>
            <w:webHidden/>
          </w:rPr>
          <w:instrText xml:space="preserve"> PAGEREF _Toc96348326 \h </w:instrText>
        </w:r>
        <w:r>
          <w:rPr>
            <w:noProof/>
            <w:webHidden/>
          </w:rPr>
        </w:r>
        <w:r>
          <w:rPr>
            <w:noProof/>
            <w:webHidden/>
          </w:rPr>
          <w:fldChar w:fldCharType="separate"/>
        </w:r>
        <w:r w:rsidR="00BB64DF">
          <w:rPr>
            <w:noProof/>
            <w:webHidden/>
          </w:rPr>
          <w:t>- 32 -</w:t>
        </w:r>
        <w:r>
          <w:rPr>
            <w:noProof/>
            <w:webHidden/>
          </w:rPr>
          <w:fldChar w:fldCharType="end"/>
        </w:r>
      </w:hyperlink>
    </w:p>
    <w:p w14:paraId="7CF10ED2" w14:textId="438BD48E" w:rsidR="00582E14" w:rsidRDefault="00582E14">
      <w:pPr>
        <w:pStyle w:val="TDC1"/>
        <w:tabs>
          <w:tab w:val="left" w:pos="660"/>
          <w:tab w:val="right" w:pos="8495"/>
        </w:tabs>
        <w:rPr>
          <w:rFonts w:asciiTheme="minorHAnsi" w:eastAsiaTheme="minorEastAsia" w:hAnsiTheme="minorHAnsi" w:cstheme="minorBidi"/>
          <w:b w:val="0"/>
          <w:noProof/>
          <w:sz w:val="22"/>
          <w:szCs w:val="22"/>
        </w:rPr>
      </w:pPr>
      <w:hyperlink w:anchor="_Toc96348327" w:history="1">
        <w:r w:rsidRPr="000B36A4">
          <w:rPr>
            <w:rStyle w:val="Hipervnculo"/>
            <w:noProof/>
          </w:rPr>
          <w:t>9.</w:t>
        </w:r>
        <w:r>
          <w:rPr>
            <w:rFonts w:asciiTheme="minorHAnsi" w:eastAsiaTheme="minorEastAsia" w:hAnsiTheme="minorHAnsi" w:cstheme="minorBidi"/>
            <w:b w:val="0"/>
            <w:noProof/>
            <w:sz w:val="22"/>
            <w:szCs w:val="22"/>
          </w:rPr>
          <w:tab/>
        </w:r>
        <w:r w:rsidRPr="000B36A4">
          <w:rPr>
            <w:rStyle w:val="Hipervnculo"/>
            <w:noProof/>
          </w:rPr>
          <w:t>ESTUDIO DE IMPACTO E INTEGRACIÓN PAISAJÍSTICA</w:t>
        </w:r>
        <w:r>
          <w:rPr>
            <w:noProof/>
            <w:webHidden/>
          </w:rPr>
          <w:tab/>
        </w:r>
        <w:r>
          <w:rPr>
            <w:noProof/>
            <w:webHidden/>
          </w:rPr>
          <w:fldChar w:fldCharType="begin"/>
        </w:r>
        <w:r>
          <w:rPr>
            <w:noProof/>
            <w:webHidden/>
          </w:rPr>
          <w:instrText xml:space="preserve"> PAGEREF _Toc96348327 \h </w:instrText>
        </w:r>
        <w:r>
          <w:rPr>
            <w:noProof/>
            <w:webHidden/>
          </w:rPr>
        </w:r>
        <w:r>
          <w:rPr>
            <w:noProof/>
            <w:webHidden/>
          </w:rPr>
          <w:fldChar w:fldCharType="separate"/>
        </w:r>
        <w:r w:rsidR="00BB64DF">
          <w:rPr>
            <w:noProof/>
            <w:webHidden/>
          </w:rPr>
          <w:t>- 34 -</w:t>
        </w:r>
        <w:r>
          <w:rPr>
            <w:noProof/>
            <w:webHidden/>
          </w:rPr>
          <w:fldChar w:fldCharType="end"/>
        </w:r>
      </w:hyperlink>
    </w:p>
    <w:p w14:paraId="46D294B6" w14:textId="77D356F9" w:rsidR="00582E14" w:rsidRDefault="00582E14">
      <w:pPr>
        <w:pStyle w:val="TDC1"/>
        <w:tabs>
          <w:tab w:val="left" w:pos="660"/>
          <w:tab w:val="right" w:pos="8495"/>
        </w:tabs>
        <w:rPr>
          <w:rFonts w:asciiTheme="minorHAnsi" w:eastAsiaTheme="minorEastAsia" w:hAnsiTheme="minorHAnsi" w:cstheme="minorBidi"/>
          <w:b w:val="0"/>
          <w:noProof/>
          <w:sz w:val="22"/>
          <w:szCs w:val="22"/>
        </w:rPr>
      </w:pPr>
      <w:hyperlink w:anchor="_Toc96348328" w:history="1">
        <w:r w:rsidRPr="000B36A4">
          <w:rPr>
            <w:rStyle w:val="Hipervnculo"/>
            <w:noProof/>
          </w:rPr>
          <w:t>10.</w:t>
        </w:r>
        <w:r>
          <w:rPr>
            <w:rFonts w:asciiTheme="minorHAnsi" w:eastAsiaTheme="minorEastAsia" w:hAnsiTheme="minorHAnsi" w:cstheme="minorBidi"/>
            <w:b w:val="0"/>
            <w:noProof/>
            <w:sz w:val="22"/>
            <w:szCs w:val="22"/>
          </w:rPr>
          <w:tab/>
        </w:r>
        <w:r w:rsidRPr="000B36A4">
          <w:rPr>
            <w:rStyle w:val="Hipervnculo"/>
            <w:noProof/>
          </w:rPr>
          <w:t>VIGENCIA</w:t>
        </w:r>
        <w:r>
          <w:rPr>
            <w:noProof/>
            <w:webHidden/>
          </w:rPr>
          <w:tab/>
        </w:r>
        <w:r>
          <w:rPr>
            <w:noProof/>
            <w:webHidden/>
          </w:rPr>
          <w:fldChar w:fldCharType="begin"/>
        </w:r>
        <w:r>
          <w:rPr>
            <w:noProof/>
            <w:webHidden/>
          </w:rPr>
          <w:instrText xml:space="preserve"> PAGEREF _Toc96348328 \h </w:instrText>
        </w:r>
        <w:r>
          <w:rPr>
            <w:noProof/>
            <w:webHidden/>
          </w:rPr>
        </w:r>
        <w:r>
          <w:rPr>
            <w:noProof/>
            <w:webHidden/>
          </w:rPr>
          <w:fldChar w:fldCharType="separate"/>
        </w:r>
        <w:r w:rsidR="00BB64DF">
          <w:rPr>
            <w:noProof/>
            <w:webHidden/>
          </w:rPr>
          <w:t>- 34 -</w:t>
        </w:r>
        <w:r>
          <w:rPr>
            <w:noProof/>
            <w:webHidden/>
          </w:rPr>
          <w:fldChar w:fldCharType="end"/>
        </w:r>
      </w:hyperlink>
    </w:p>
    <w:p w14:paraId="179FDEDD" w14:textId="393B40D5" w:rsidR="00582E14" w:rsidRDefault="00582E14">
      <w:pPr>
        <w:pStyle w:val="TDC1"/>
        <w:tabs>
          <w:tab w:val="left" w:pos="660"/>
          <w:tab w:val="right" w:pos="8495"/>
        </w:tabs>
        <w:rPr>
          <w:rFonts w:asciiTheme="minorHAnsi" w:eastAsiaTheme="minorEastAsia" w:hAnsiTheme="minorHAnsi" w:cstheme="minorBidi"/>
          <w:b w:val="0"/>
          <w:noProof/>
          <w:sz w:val="22"/>
          <w:szCs w:val="22"/>
        </w:rPr>
      </w:pPr>
      <w:hyperlink w:anchor="_Toc96348329" w:history="1">
        <w:r w:rsidRPr="000B36A4">
          <w:rPr>
            <w:rStyle w:val="Hipervnculo"/>
            <w:noProof/>
          </w:rPr>
          <w:t>11.</w:t>
        </w:r>
        <w:r>
          <w:rPr>
            <w:rFonts w:asciiTheme="minorHAnsi" w:eastAsiaTheme="minorEastAsia" w:hAnsiTheme="minorHAnsi" w:cstheme="minorBidi"/>
            <w:b w:val="0"/>
            <w:noProof/>
            <w:sz w:val="22"/>
            <w:szCs w:val="22"/>
          </w:rPr>
          <w:tab/>
        </w:r>
        <w:r w:rsidRPr="000B36A4">
          <w:rPr>
            <w:rStyle w:val="Hipervnculo"/>
            <w:noProof/>
          </w:rPr>
          <w:t>MODIFICACIONES</w:t>
        </w:r>
        <w:r>
          <w:rPr>
            <w:noProof/>
            <w:webHidden/>
          </w:rPr>
          <w:tab/>
        </w:r>
        <w:r>
          <w:rPr>
            <w:noProof/>
            <w:webHidden/>
          </w:rPr>
          <w:fldChar w:fldCharType="begin"/>
        </w:r>
        <w:r>
          <w:rPr>
            <w:noProof/>
            <w:webHidden/>
          </w:rPr>
          <w:instrText xml:space="preserve"> PAGEREF _Toc96348329 \h </w:instrText>
        </w:r>
        <w:r>
          <w:rPr>
            <w:noProof/>
            <w:webHidden/>
          </w:rPr>
        </w:r>
        <w:r>
          <w:rPr>
            <w:noProof/>
            <w:webHidden/>
          </w:rPr>
          <w:fldChar w:fldCharType="separate"/>
        </w:r>
        <w:r w:rsidR="00BB64DF">
          <w:rPr>
            <w:noProof/>
            <w:webHidden/>
          </w:rPr>
          <w:t>- 35 -</w:t>
        </w:r>
        <w:r>
          <w:rPr>
            <w:noProof/>
            <w:webHidden/>
          </w:rPr>
          <w:fldChar w:fldCharType="end"/>
        </w:r>
      </w:hyperlink>
    </w:p>
    <w:p w14:paraId="20088EF4" w14:textId="6B358878" w:rsidR="003D6AC6" w:rsidRPr="00A30D69" w:rsidRDefault="00F24BC1" w:rsidP="006853B4">
      <w:pPr>
        <w:tabs>
          <w:tab w:val="left" w:pos="709"/>
        </w:tabs>
        <w:spacing w:line="276" w:lineRule="auto"/>
        <w:ind w:left="0"/>
        <w:rPr>
          <w:b/>
          <w:sz w:val="28"/>
          <w:szCs w:val="28"/>
          <w:highlight w:val="cyan"/>
          <w:u w:val="single"/>
        </w:rPr>
      </w:pPr>
      <w:r w:rsidRPr="00A30D69">
        <w:rPr>
          <w:b/>
          <w:sz w:val="28"/>
          <w:szCs w:val="28"/>
          <w:highlight w:val="cyan"/>
          <w:u w:val="single"/>
        </w:rPr>
        <w:fldChar w:fldCharType="end"/>
      </w:r>
    </w:p>
    <w:p w14:paraId="3DB48C6D" w14:textId="7ABCCCE8" w:rsidR="006853B4" w:rsidRDefault="006853B4" w:rsidP="006853B4">
      <w:pPr>
        <w:tabs>
          <w:tab w:val="left" w:pos="709"/>
        </w:tabs>
        <w:spacing w:line="276" w:lineRule="auto"/>
        <w:ind w:left="0"/>
        <w:rPr>
          <w:b/>
          <w:sz w:val="28"/>
          <w:szCs w:val="28"/>
          <w:highlight w:val="cyan"/>
          <w:u w:val="single"/>
        </w:rPr>
      </w:pPr>
    </w:p>
    <w:p w14:paraId="380DDE63" w14:textId="07194A6B" w:rsidR="00582E14" w:rsidRDefault="00582E14" w:rsidP="006853B4">
      <w:pPr>
        <w:tabs>
          <w:tab w:val="left" w:pos="709"/>
        </w:tabs>
        <w:spacing w:line="276" w:lineRule="auto"/>
        <w:ind w:left="0"/>
        <w:rPr>
          <w:b/>
          <w:sz w:val="28"/>
          <w:szCs w:val="28"/>
          <w:highlight w:val="cyan"/>
          <w:u w:val="single"/>
        </w:rPr>
      </w:pPr>
    </w:p>
    <w:p w14:paraId="7048A52A" w14:textId="2DF5223D" w:rsidR="00582E14" w:rsidRDefault="00582E14" w:rsidP="006853B4">
      <w:pPr>
        <w:tabs>
          <w:tab w:val="left" w:pos="709"/>
        </w:tabs>
        <w:spacing w:line="276" w:lineRule="auto"/>
        <w:ind w:left="0"/>
        <w:rPr>
          <w:b/>
          <w:sz w:val="28"/>
          <w:szCs w:val="28"/>
          <w:highlight w:val="cyan"/>
          <w:u w:val="single"/>
        </w:rPr>
      </w:pPr>
    </w:p>
    <w:p w14:paraId="302F39E1" w14:textId="1ECC3DAA" w:rsidR="00582E14" w:rsidRDefault="00582E14" w:rsidP="006853B4">
      <w:pPr>
        <w:tabs>
          <w:tab w:val="left" w:pos="709"/>
        </w:tabs>
        <w:spacing w:line="276" w:lineRule="auto"/>
        <w:ind w:left="0"/>
        <w:rPr>
          <w:b/>
          <w:sz w:val="28"/>
          <w:szCs w:val="28"/>
          <w:highlight w:val="cyan"/>
          <w:u w:val="single"/>
        </w:rPr>
      </w:pPr>
    </w:p>
    <w:p w14:paraId="1C665CD4" w14:textId="1E040217" w:rsidR="00582E14" w:rsidRDefault="00582E14" w:rsidP="006853B4">
      <w:pPr>
        <w:tabs>
          <w:tab w:val="left" w:pos="709"/>
        </w:tabs>
        <w:spacing w:line="276" w:lineRule="auto"/>
        <w:ind w:left="0"/>
        <w:rPr>
          <w:b/>
          <w:sz w:val="28"/>
          <w:szCs w:val="28"/>
          <w:highlight w:val="cyan"/>
          <w:u w:val="single"/>
        </w:rPr>
      </w:pPr>
    </w:p>
    <w:p w14:paraId="1AD0F45D" w14:textId="5D3B5C9D" w:rsidR="00582E14" w:rsidRDefault="00582E14" w:rsidP="006853B4">
      <w:pPr>
        <w:tabs>
          <w:tab w:val="left" w:pos="709"/>
        </w:tabs>
        <w:spacing w:line="276" w:lineRule="auto"/>
        <w:ind w:left="0"/>
        <w:rPr>
          <w:b/>
          <w:sz w:val="28"/>
          <w:szCs w:val="28"/>
          <w:highlight w:val="cyan"/>
          <w:u w:val="single"/>
        </w:rPr>
      </w:pPr>
    </w:p>
    <w:p w14:paraId="495CE227" w14:textId="0B5CDA52" w:rsidR="00582E14" w:rsidRDefault="00582E14" w:rsidP="006853B4">
      <w:pPr>
        <w:tabs>
          <w:tab w:val="left" w:pos="709"/>
        </w:tabs>
        <w:spacing w:line="276" w:lineRule="auto"/>
        <w:ind w:left="0"/>
        <w:rPr>
          <w:b/>
          <w:sz w:val="28"/>
          <w:szCs w:val="28"/>
          <w:highlight w:val="cyan"/>
          <w:u w:val="single"/>
        </w:rPr>
      </w:pPr>
    </w:p>
    <w:p w14:paraId="043041B3" w14:textId="4A55358F" w:rsidR="00582E14" w:rsidRDefault="00582E14" w:rsidP="006853B4">
      <w:pPr>
        <w:tabs>
          <w:tab w:val="left" w:pos="709"/>
        </w:tabs>
        <w:spacing w:line="276" w:lineRule="auto"/>
        <w:ind w:left="0"/>
        <w:rPr>
          <w:b/>
          <w:sz w:val="28"/>
          <w:szCs w:val="28"/>
          <w:highlight w:val="cyan"/>
          <w:u w:val="single"/>
        </w:rPr>
      </w:pPr>
    </w:p>
    <w:p w14:paraId="41F49E5E" w14:textId="606C59CF" w:rsidR="00582E14" w:rsidRDefault="00582E14" w:rsidP="006853B4">
      <w:pPr>
        <w:tabs>
          <w:tab w:val="left" w:pos="709"/>
        </w:tabs>
        <w:spacing w:line="276" w:lineRule="auto"/>
        <w:ind w:left="0"/>
        <w:rPr>
          <w:b/>
          <w:sz w:val="28"/>
          <w:szCs w:val="28"/>
          <w:highlight w:val="cyan"/>
          <w:u w:val="single"/>
        </w:rPr>
      </w:pPr>
    </w:p>
    <w:p w14:paraId="37BE35FD" w14:textId="1729F1F2" w:rsidR="00582E14" w:rsidRDefault="00582E14" w:rsidP="006853B4">
      <w:pPr>
        <w:tabs>
          <w:tab w:val="left" w:pos="709"/>
        </w:tabs>
        <w:spacing w:line="276" w:lineRule="auto"/>
        <w:ind w:left="0"/>
        <w:rPr>
          <w:b/>
          <w:sz w:val="28"/>
          <w:szCs w:val="28"/>
          <w:highlight w:val="cyan"/>
          <w:u w:val="single"/>
        </w:rPr>
      </w:pPr>
    </w:p>
    <w:p w14:paraId="3F338BE2" w14:textId="378A3511" w:rsidR="00582E14" w:rsidRDefault="00582E14" w:rsidP="006853B4">
      <w:pPr>
        <w:tabs>
          <w:tab w:val="left" w:pos="709"/>
        </w:tabs>
        <w:spacing w:line="276" w:lineRule="auto"/>
        <w:ind w:left="0"/>
        <w:rPr>
          <w:b/>
          <w:sz w:val="28"/>
          <w:szCs w:val="28"/>
          <w:highlight w:val="cyan"/>
          <w:u w:val="single"/>
        </w:rPr>
      </w:pPr>
    </w:p>
    <w:p w14:paraId="4C22B075" w14:textId="69D845D4" w:rsidR="00582E14" w:rsidRDefault="00582E14" w:rsidP="006853B4">
      <w:pPr>
        <w:tabs>
          <w:tab w:val="left" w:pos="709"/>
        </w:tabs>
        <w:spacing w:line="276" w:lineRule="auto"/>
        <w:ind w:left="0"/>
        <w:rPr>
          <w:b/>
          <w:sz w:val="28"/>
          <w:szCs w:val="28"/>
          <w:highlight w:val="cyan"/>
          <w:u w:val="single"/>
        </w:rPr>
      </w:pPr>
    </w:p>
    <w:p w14:paraId="28FBC13D" w14:textId="5D31183A" w:rsidR="00582E14" w:rsidRDefault="00582E14" w:rsidP="006853B4">
      <w:pPr>
        <w:tabs>
          <w:tab w:val="left" w:pos="709"/>
        </w:tabs>
        <w:spacing w:line="276" w:lineRule="auto"/>
        <w:ind w:left="0"/>
        <w:rPr>
          <w:b/>
          <w:sz w:val="28"/>
          <w:szCs w:val="28"/>
          <w:highlight w:val="cyan"/>
          <w:u w:val="single"/>
        </w:rPr>
      </w:pPr>
    </w:p>
    <w:p w14:paraId="3F7B4575" w14:textId="772471EB" w:rsidR="00582E14" w:rsidRDefault="00582E14" w:rsidP="006853B4">
      <w:pPr>
        <w:tabs>
          <w:tab w:val="left" w:pos="709"/>
        </w:tabs>
        <w:spacing w:line="276" w:lineRule="auto"/>
        <w:ind w:left="0"/>
        <w:rPr>
          <w:b/>
          <w:sz w:val="28"/>
          <w:szCs w:val="28"/>
          <w:highlight w:val="cyan"/>
          <w:u w:val="single"/>
        </w:rPr>
      </w:pPr>
    </w:p>
    <w:p w14:paraId="4C332B19" w14:textId="6209391E" w:rsidR="00582E14" w:rsidRDefault="00582E14" w:rsidP="006853B4">
      <w:pPr>
        <w:tabs>
          <w:tab w:val="left" w:pos="709"/>
        </w:tabs>
        <w:spacing w:line="276" w:lineRule="auto"/>
        <w:ind w:left="0"/>
        <w:rPr>
          <w:b/>
          <w:sz w:val="28"/>
          <w:szCs w:val="28"/>
          <w:highlight w:val="cyan"/>
          <w:u w:val="single"/>
        </w:rPr>
      </w:pPr>
    </w:p>
    <w:p w14:paraId="16E12857" w14:textId="56D54F6C" w:rsidR="00582E14" w:rsidRDefault="00582E14" w:rsidP="006853B4">
      <w:pPr>
        <w:tabs>
          <w:tab w:val="left" w:pos="709"/>
        </w:tabs>
        <w:spacing w:line="276" w:lineRule="auto"/>
        <w:ind w:left="0"/>
        <w:rPr>
          <w:b/>
          <w:sz w:val="28"/>
          <w:szCs w:val="28"/>
          <w:highlight w:val="cyan"/>
          <w:u w:val="single"/>
        </w:rPr>
      </w:pPr>
    </w:p>
    <w:p w14:paraId="5054B674" w14:textId="5CE86046" w:rsidR="00582E14" w:rsidRDefault="00582E14" w:rsidP="006853B4">
      <w:pPr>
        <w:tabs>
          <w:tab w:val="left" w:pos="709"/>
        </w:tabs>
        <w:spacing w:line="276" w:lineRule="auto"/>
        <w:ind w:left="0"/>
        <w:rPr>
          <w:b/>
          <w:sz w:val="28"/>
          <w:szCs w:val="28"/>
          <w:highlight w:val="cyan"/>
          <w:u w:val="single"/>
        </w:rPr>
      </w:pPr>
    </w:p>
    <w:p w14:paraId="59C238FE" w14:textId="0B1140C4" w:rsidR="00582E14" w:rsidRDefault="00582E14" w:rsidP="006853B4">
      <w:pPr>
        <w:tabs>
          <w:tab w:val="left" w:pos="709"/>
        </w:tabs>
        <w:spacing w:line="276" w:lineRule="auto"/>
        <w:ind w:left="0"/>
        <w:rPr>
          <w:b/>
          <w:sz w:val="28"/>
          <w:szCs w:val="28"/>
          <w:highlight w:val="cyan"/>
          <w:u w:val="single"/>
        </w:rPr>
      </w:pPr>
    </w:p>
    <w:p w14:paraId="2FEE6689" w14:textId="67E06C9C" w:rsidR="00582E14" w:rsidRDefault="00582E14" w:rsidP="006853B4">
      <w:pPr>
        <w:tabs>
          <w:tab w:val="left" w:pos="709"/>
        </w:tabs>
        <w:spacing w:line="276" w:lineRule="auto"/>
        <w:ind w:left="0"/>
        <w:rPr>
          <w:b/>
          <w:sz w:val="28"/>
          <w:szCs w:val="28"/>
          <w:highlight w:val="cyan"/>
          <w:u w:val="single"/>
        </w:rPr>
      </w:pPr>
    </w:p>
    <w:p w14:paraId="27B38A85" w14:textId="2DD5CEBC" w:rsidR="00582E14" w:rsidRDefault="00582E14" w:rsidP="006853B4">
      <w:pPr>
        <w:tabs>
          <w:tab w:val="left" w:pos="709"/>
        </w:tabs>
        <w:spacing w:line="276" w:lineRule="auto"/>
        <w:ind w:left="0"/>
        <w:rPr>
          <w:b/>
          <w:sz w:val="28"/>
          <w:szCs w:val="28"/>
          <w:highlight w:val="cyan"/>
          <w:u w:val="single"/>
        </w:rPr>
      </w:pPr>
    </w:p>
    <w:p w14:paraId="7E68C188" w14:textId="13D58A4D" w:rsidR="00582E14" w:rsidRDefault="00582E14" w:rsidP="006853B4">
      <w:pPr>
        <w:tabs>
          <w:tab w:val="left" w:pos="709"/>
        </w:tabs>
        <w:spacing w:line="276" w:lineRule="auto"/>
        <w:ind w:left="0"/>
        <w:rPr>
          <w:b/>
          <w:sz w:val="28"/>
          <w:szCs w:val="28"/>
          <w:highlight w:val="cyan"/>
          <w:u w:val="single"/>
        </w:rPr>
      </w:pPr>
    </w:p>
    <w:p w14:paraId="0227643F" w14:textId="3C3D882C" w:rsidR="00582E14" w:rsidRDefault="00582E14" w:rsidP="006853B4">
      <w:pPr>
        <w:tabs>
          <w:tab w:val="left" w:pos="709"/>
        </w:tabs>
        <w:spacing w:line="276" w:lineRule="auto"/>
        <w:ind w:left="0"/>
        <w:rPr>
          <w:b/>
          <w:sz w:val="28"/>
          <w:szCs w:val="28"/>
          <w:highlight w:val="cyan"/>
          <w:u w:val="single"/>
        </w:rPr>
      </w:pPr>
    </w:p>
    <w:p w14:paraId="1F9DDE2D" w14:textId="066114D5" w:rsidR="00582E14" w:rsidRDefault="00582E14" w:rsidP="006853B4">
      <w:pPr>
        <w:tabs>
          <w:tab w:val="left" w:pos="709"/>
        </w:tabs>
        <w:spacing w:line="276" w:lineRule="auto"/>
        <w:ind w:left="0"/>
        <w:rPr>
          <w:b/>
          <w:sz w:val="28"/>
          <w:szCs w:val="28"/>
          <w:highlight w:val="cyan"/>
          <w:u w:val="single"/>
        </w:rPr>
      </w:pPr>
    </w:p>
    <w:p w14:paraId="5568D07F" w14:textId="31137CEB" w:rsidR="00582E14" w:rsidRDefault="00582E14" w:rsidP="006853B4">
      <w:pPr>
        <w:tabs>
          <w:tab w:val="left" w:pos="709"/>
        </w:tabs>
        <w:spacing w:line="276" w:lineRule="auto"/>
        <w:ind w:left="0"/>
        <w:rPr>
          <w:b/>
          <w:sz w:val="28"/>
          <w:szCs w:val="28"/>
          <w:highlight w:val="cyan"/>
          <w:u w:val="single"/>
        </w:rPr>
      </w:pPr>
    </w:p>
    <w:p w14:paraId="53AC029C" w14:textId="08ED0034" w:rsidR="00582E14" w:rsidRDefault="00582E14" w:rsidP="006853B4">
      <w:pPr>
        <w:tabs>
          <w:tab w:val="left" w:pos="709"/>
        </w:tabs>
        <w:spacing w:line="276" w:lineRule="auto"/>
        <w:ind w:left="0"/>
        <w:rPr>
          <w:b/>
          <w:sz w:val="28"/>
          <w:szCs w:val="28"/>
          <w:highlight w:val="cyan"/>
          <w:u w:val="single"/>
        </w:rPr>
      </w:pPr>
    </w:p>
    <w:p w14:paraId="0F4DA7F9" w14:textId="77777777" w:rsidR="00224578" w:rsidRPr="00F7182E" w:rsidRDefault="00224578" w:rsidP="00224578">
      <w:pPr>
        <w:tabs>
          <w:tab w:val="left" w:pos="709"/>
        </w:tabs>
        <w:spacing w:line="276" w:lineRule="auto"/>
        <w:ind w:left="0"/>
        <w:jc w:val="left"/>
        <w:rPr>
          <w:b/>
          <w:sz w:val="28"/>
          <w:szCs w:val="28"/>
        </w:rPr>
      </w:pPr>
      <w:r w:rsidRPr="00F7182E">
        <w:rPr>
          <w:b/>
          <w:noProof/>
          <w:color w:val="08050A"/>
          <w:sz w:val="24"/>
        </w:rPr>
        <mc:AlternateContent>
          <mc:Choice Requires="wps">
            <w:drawing>
              <wp:anchor distT="0" distB="0" distL="114300" distR="114300" simplePos="0" relativeHeight="251674112" behindDoc="1" locked="0" layoutInCell="1" allowOverlap="1" wp14:anchorId="3131B90D" wp14:editId="5B94E709">
                <wp:simplePos x="0" y="0"/>
                <wp:positionH relativeFrom="column">
                  <wp:posOffset>-38100</wp:posOffset>
                </wp:positionH>
                <wp:positionV relativeFrom="paragraph">
                  <wp:posOffset>-38100</wp:posOffset>
                </wp:positionV>
                <wp:extent cx="5399405" cy="327025"/>
                <wp:effectExtent l="0" t="0" r="0" b="0"/>
                <wp:wrapNone/>
                <wp:docPr id="6" name="Rectangle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99405" cy="327025"/>
                        </a:xfrm>
                        <a:prstGeom prst="rect">
                          <a:avLst/>
                        </a:prstGeom>
                        <a:solidFill>
                          <a:schemeClr val="bg1">
                            <a:lumMod val="75000"/>
                          </a:schemeClr>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371FC5" id="Rectangle 36" o:spid="_x0000_s1026" style="position:absolute;margin-left:-3pt;margin-top:-3pt;width:425.15pt;height:25.75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" fillcolor="#bfbfbf [2412]" stroked="f"/>
            </w:pict>
          </mc:Fallback>
        </mc:AlternateContent>
      </w:r>
      <w:r w:rsidRPr="00F7182E">
        <w:rPr>
          <w:b/>
          <w:sz w:val="28"/>
          <w:szCs w:val="28"/>
        </w:rPr>
        <w:t>MEMORIA</w:t>
      </w:r>
      <w:r>
        <w:rPr>
          <w:b/>
          <w:sz w:val="28"/>
          <w:szCs w:val="28"/>
        </w:rPr>
        <w:t xml:space="preserve"> JUSTIFICATIVA</w:t>
      </w:r>
    </w:p>
    <w:p w14:paraId="3D2F3E1A" w14:textId="77777777" w:rsidR="00224578" w:rsidRPr="00A30D69" w:rsidRDefault="00224578" w:rsidP="006853B4">
      <w:pPr>
        <w:tabs>
          <w:tab w:val="left" w:pos="709"/>
        </w:tabs>
        <w:spacing w:line="276" w:lineRule="auto"/>
        <w:ind w:left="0"/>
        <w:rPr>
          <w:b/>
          <w:sz w:val="28"/>
          <w:szCs w:val="28"/>
          <w:highlight w:val="cyan"/>
          <w:u w:val="single"/>
        </w:rPr>
      </w:pPr>
    </w:p>
    <w:p w14:paraId="097417A5" w14:textId="6E3B2967" w:rsidR="006832CF" w:rsidRPr="00A30D69" w:rsidRDefault="0031106D" w:rsidP="00434B40">
      <w:pPr>
        <w:pStyle w:val="Ttulo1"/>
        <w:numPr>
          <w:ilvl w:val="0"/>
          <w:numId w:val="35"/>
        </w:numPr>
        <w:ind w:left="0" w:firstLine="0"/>
      </w:pPr>
      <w:bookmarkStart w:id="0" w:name="_Toc96348278"/>
      <w:r w:rsidRPr="00A30D69">
        <w:t>O</w:t>
      </w:r>
      <w:r w:rsidR="006832CF" w:rsidRPr="00A30D69">
        <w:t>BJETO</w:t>
      </w:r>
      <w:bookmarkEnd w:id="0"/>
    </w:p>
    <w:p w14:paraId="31ECD0BB" w14:textId="77777777" w:rsidR="00955E2F" w:rsidRPr="00955E2F" w:rsidRDefault="00955E2F" w:rsidP="00955E2F">
      <w:pPr>
        <w:pStyle w:val="Listavistosa-nfasis11"/>
        <w:tabs>
          <w:tab w:val="left" w:pos="709"/>
        </w:tabs>
        <w:spacing w:before="120" w:after="120" w:line="276" w:lineRule="auto"/>
        <w:ind w:left="0"/>
        <w:jc w:val="both"/>
        <w:rPr>
          <w:sz w:val="22"/>
          <w:szCs w:val="22"/>
        </w:rPr>
      </w:pPr>
      <w:r w:rsidRPr="00955E2F">
        <w:rPr>
          <w:sz w:val="22"/>
          <w:szCs w:val="22"/>
        </w:rPr>
        <w:t>El presente Plan Especial de Infraestructuras y Dotaciones (en adelante PEID) para la implantación de una Residencia de Tercera Edad en la Avenida de Nueva York de A Coruña, se redacta a petición de Dña. Aurora Mayo Vega, con NIF71418380.E; de acuerdo con lo previsto en los artículos 36.4 y 73 de la Ley 2/2016, de 10 de febrero del Suelo de Galicia (LSG) y 51.4 del Decreto 143/2016, de 22 de setiembre por el que se aprueba el Reglamento de la Ley 2/1016 del Suelo de Galicia (RLSG).</w:t>
      </w:r>
    </w:p>
    <w:p w14:paraId="65105519" w14:textId="77777777" w:rsidR="00955E2F" w:rsidRPr="00955E2F" w:rsidRDefault="00955E2F" w:rsidP="00955E2F">
      <w:pPr>
        <w:pStyle w:val="Listavistosa-nfasis11"/>
        <w:tabs>
          <w:tab w:val="left" w:pos="709"/>
        </w:tabs>
        <w:spacing w:before="120" w:after="120" w:line="276" w:lineRule="auto"/>
        <w:ind w:left="0"/>
        <w:jc w:val="both"/>
        <w:rPr>
          <w:sz w:val="22"/>
          <w:szCs w:val="22"/>
        </w:rPr>
      </w:pPr>
      <w:r w:rsidRPr="00955E2F">
        <w:rPr>
          <w:sz w:val="22"/>
          <w:szCs w:val="22"/>
        </w:rPr>
        <w:t xml:space="preserve">En los citados artículos 36.4 de la LSG y 51.4 del RLSG se establece que los usos previstos o) y p) del artículo 35 (relativos a construcciones y rehabilitaciones destinadas al turismo y construcciones e instalaciones para equipamientos y dotaciones públicas o privadas) requerirán la aprobación de un PEID, debiendo obtener autorización o informe favorables del órgano sectorial correspondiente. El artículo 73 de la LSG establece el objeto, determinaciones y finalidades de los PEID, que, en todo caso, serán las siguientes: </w:t>
      </w:r>
    </w:p>
    <w:p w14:paraId="3E9D7EA4" w14:textId="77777777" w:rsidR="00955E2F" w:rsidRPr="00955E2F" w:rsidRDefault="00955E2F" w:rsidP="00955E2F">
      <w:pPr>
        <w:pStyle w:val="Listavistosa-nfasis11"/>
        <w:tabs>
          <w:tab w:val="left" w:pos="709"/>
        </w:tabs>
        <w:spacing w:before="120" w:after="120" w:line="276" w:lineRule="auto"/>
        <w:ind w:left="0"/>
        <w:jc w:val="both"/>
        <w:rPr>
          <w:sz w:val="22"/>
          <w:szCs w:val="22"/>
        </w:rPr>
      </w:pPr>
      <w:r w:rsidRPr="00955E2F">
        <w:rPr>
          <w:sz w:val="22"/>
          <w:szCs w:val="22"/>
        </w:rPr>
        <w:t>a) Delimitación de espacios reservados para infraestructuras y dotaciones urbanísticas y su destino concreto.</w:t>
      </w:r>
    </w:p>
    <w:p w14:paraId="3B103C42" w14:textId="77777777" w:rsidR="00955E2F" w:rsidRPr="00955E2F" w:rsidRDefault="00955E2F" w:rsidP="00955E2F">
      <w:pPr>
        <w:pStyle w:val="Listavistosa-nfasis11"/>
        <w:tabs>
          <w:tab w:val="left" w:pos="709"/>
        </w:tabs>
        <w:spacing w:before="120" w:after="120" w:line="276" w:lineRule="auto"/>
        <w:ind w:left="0"/>
        <w:jc w:val="both"/>
        <w:rPr>
          <w:sz w:val="22"/>
          <w:szCs w:val="22"/>
        </w:rPr>
      </w:pPr>
      <w:r w:rsidRPr="00955E2F">
        <w:rPr>
          <w:sz w:val="22"/>
          <w:szCs w:val="22"/>
        </w:rPr>
        <w:t xml:space="preserve">b) Medidas necesarias para su adecuada integración en el territorio y resolver los problemas que genere en el viario y demás dotaciones urbanísticas. </w:t>
      </w:r>
    </w:p>
    <w:p w14:paraId="382B687D" w14:textId="78E49248" w:rsidR="00955E2F" w:rsidRDefault="00955E2F" w:rsidP="00955E2F">
      <w:pPr>
        <w:pStyle w:val="Listavistosa-nfasis11"/>
        <w:tabs>
          <w:tab w:val="left" w:pos="709"/>
        </w:tabs>
        <w:spacing w:before="120" w:after="120" w:line="276" w:lineRule="auto"/>
        <w:ind w:left="0"/>
        <w:jc w:val="both"/>
        <w:rPr>
          <w:sz w:val="22"/>
          <w:szCs w:val="22"/>
        </w:rPr>
      </w:pPr>
      <w:r w:rsidRPr="00955E2F">
        <w:rPr>
          <w:sz w:val="22"/>
          <w:szCs w:val="22"/>
        </w:rPr>
        <w:t>c) Medidas de protección necesarias para garantizar la funcionalidad y accesibilidad universal de las infraestructuras urbanísticas.</w:t>
      </w:r>
    </w:p>
    <w:p w14:paraId="7ADB1FC3" w14:textId="77777777" w:rsidR="00955E2F" w:rsidRDefault="00955E2F" w:rsidP="00434B40">
      <w:pPr>
        <w:pStyle w:val="Ttulo1"/>
        <w:numPr>
          <w:ilvl w:val="0"/>
          <w:numId w:val="35"/>
        </w:numPr>
        <w:ind w:left="0" w:hanging="11"/>
        <w:rPr>
          <w:lang w:bidi="he-IL"/>
        </w:rPr>
        <w:sectPr w:rsidR="00955E2F" w:rsidSect="00D16259">
          <w:headerReference w:type="default" r:id="rId9"/>
          <w:footerReference w:type="default" r:id="rId10"/>
          <w:headerReference w:type="first" r:id="rId11"/>
          <w:pgSz w:w="11907" w:h="16840" w:code="9"/>
          <w:pgMar w:top="2141" w:right="1701" w:bottom="1389" w:left="1701" w:header="397" w:footer="476" w:gutter="0"/>
          <w:pgNumType w:fmt="numberInDash"/>
          <w:cols w:space="708"/>
          <w:titlePg/>
          <w:docGrid w:linePitch="360"/>
        </w:sectPr>
      </w:pPr>
    </w:p>
    <w:p w14:paraId="503BF3EF" w14:textId="3E419EB7" w:rsidR="009B7271" w:rsidRPr="00A30D69" w:rsidRDefault="009B7271" w:rsidP="00434B40">
      <w:pPr>
        <w:pStyle w:val="Ttulo1"/>
        <w:numPr>
          <w:ilvl w:val="0"/>
          <w:numId w:val="35"/>
        </w:numPr>
        <w:ind w:left="0" w:hanging="11"/>
        <w:rPr>
          <w:lang w:bidi="he-IL"/>
        </w:rPr>
      </w:pPr>
      <w:bookmarkStart w:id="1" w:name="_Toc96348279"/>
      <w:r w:rsidRPr="00A30D69">
        <w:rPr>
          <w:lang w:bidi="he-IL"/>
        </w:rPr>
        <w:t>S</w:t>
      </w:r>
      <w:r w:rsidR="00955E2F">
        <w:rPr>
          <w:lang w:bidi="he-IL"/>
        </w:rPr>
        <w:t>ITUACIÓN DE LOS TERRENOS</w:t>
      </w:r>
      <w:bookmarkEnd w:id="1"/>
    </w:p>
    <w:p w14:paraId="2709FDA7" w14:textId="77777777" w:rsidR="009B7271" w:rsidRPr="00D27A97" w:rsidRDefault="009B7271" w:rsidP="006853B4">
      <w:pPr>
        <w:pStyle w:val="Estilo"/>
        <w:shd w:val="clear" w:color="auto" w:fill="F2F2F2" w:themeFill="background1" w:themeFillShade="F2"/>
        <w:tabs>
          <w:tab w:val="left" w:pos="709"/>
        </w:tabs>
        <w:spacing w:line="276" w:lineRule="auto"/>
        <w:jc w:val="both"/>
        <w:rPr>
          <w:rFonts w:ascii="ISOCPEUR" w:hAnsi="ISOCPEUR"/>
          <w:sz w:val="22"/>
          <w:szCs w:val="22"/>
          <w:u w:val="single"/>
          <w:lang w:bidi="he-IL"/>
        </w:rPr>
        <w:sectPr w:rsidR="009B7271" w:rsidRPr="00D27A97" w:rsidSect="00955E2F">
          <w:type w:val="continuous"/>
          <w:pgSz w:w="11907" w:h="16840" w:code="9"/>
          <w:pgMar w:top="2141" w:right="1701" w:bottom="1389" w:left="1701" w:header="397" w:footer="476" w:gutter="0"/>
          <w:pgNumType w:fmt="numberInDash"/>
          <w:cols w:space="708"/>
          <w:titlePg/>
          <w:docGrid w:linePitch="360"/>
        </w:sectPr>
      </w:pPr>
    </w:p>
    <w:p w14:paraId="39C514BD" w14:textId="3637DF9B" w:rsidR="009B7271" w:rsidRDefault="00955E2F" w:rsidP="00760B82">
      <w:pPr>
        <w:pStyle w:val="Estilo"/>
        <w:tabs>
          <w:tab w:val="left" w:pos="709"/>
        </w:tabs>
        <w:spacing w:before="120" w:after="120" w:line="276" w:lineRule="auto"/>
        <w:jc w:val="both"/>
        <w:rPr>
          <w:rFonts w:ascii="ISOCPEUR" w:hAnsi="ISOCPEUR"/>
          <w:sz w:val="22"/>
          <w:szCs w:val="22"/>
          <w:lang w:bidi="he-IL"/>
        </w:rPr>
      </w:pPr>
      <w:r w:rsidRPr="00955E2F">
        <w:rPr>
          <w:rFonts w:ascii="ISOCPEUR" w:hAnsi="ISOCPEUR"/>
          <w:sz w:val="22"/>
          <w:szCs w:val="22"/>
          <w:lang w:bidi="he-IL"/>
        </w:rPr>
        <w:t xml:space="preserve">Los terrenos sobre los que se proyecta la intervención se hallan situados en los números 46 y 48 de la Avenida de Nueva York, A </w:t>
      </w:r>
      <w:proofErr w:type="spellStart"/>
      <w:r w:rsidRPr="00955E2F">
        <w:rPr>
          <w:rFonts w:ascii="ISOCPEUR" w:hAnsi="ISOCPEUR"/>
          <w:sz w:val="22"/>
          <w:szCs w:val="22"/>
          <w:lang w:bidi="he-IL"/>
        </w:rPr>
        <w:t>Zapateira</w:t>
      </w:r>
      <w:proofErr w:type="spellEnd"/>
      <w:r w:rsidRPr="00955E2F">
        <w:rPr>
          <w:rFonts w:ascii="ISOCPEUR" w:hAnsi="ISOCPEUR"/>
          <w:sz w:val="22"/>
          <w:szCs w:val="22"/>
          <w:lang w:bidi="he-IL"/>
        </w:rPr>
        <w:t xml:space="preserve">, del Concello de A Coruña, con referencias catastrales 000300200NH49F y 000300400NH49F, sobre las que existen, en la actualidad dos construcciones destinadas </w:t>
      </w:r>
      <w:proofErr w:type="gramStart"/>
      <w:r w:rsidRPr="00955E2F">
        <w:rPr>
          <w:rFonts w:ascii="ISOCPEUR" w:hAnsi="ISOCPEUR"/>
          <w:sz w:val="22"/>
          <w:szCs w:val="22"/>
          <w:lang w:bidi="he-IL"/>
        </w:rPr>
        <w:t xml:space="preserve">a </w:t>
      </w:r>
      <w:r>
        <w:rPr>
          <w:rFonts w:ascii="ISOCPEUR" w:hAnsi="ISOCPEUR"/>
          <w:sz w:val="22"/>
          <w:szCs w:val="22"/>
          <w:lang w:bidi="he-IL"/>
        </w:rPr>
        <w:t xml:space="preserve"> </w:t>
      </w:r>
      <w:r w:rsidRPr="00955E2F">
        <w:rPr>
          <w:rFonts w:ascii="ISOCPEUR" w:hAnsi="ISOCPEUR"/>
          <w:sz w:val="22"/>
          <w:szCs w:val="22"/>
          <w:lang w:bidi="he-IL"/>
        </w:rPr>
        <w:t>viviendas</w:t>
      </w:r>
      <w:proofErr w:type="gramEnd"/>
      <w:r w:rsidRPr="00955E2F">
        <w:rPr>
          <w:rFonts w:ascii="ISOCPEUR" w:hAnsi="ISOCPEUR"/>
          <w:sz w:val="22"/>
          <w:szCs w:val="22"/>
          <w:lang w:bidi="he-IL"/>
        </w:rPr>
        <w:t xml:space="preserve"> unifamiliares.</w:t>
      </w:r>
    </w:p>
    <w:tbl>
      <w:tblPr>
        <w:tblW w:w="0" w:type="auto"/>
        <w:tblLayout w:type="fixed"/>
        <w:tblLook w:val="04A0" w:firstRow="1" w:lastRow="0" w:firstColumn="1" w:lastColumn="0" w:noHBand="0" w:noVBand="1"/>
      </w:tblPr>
      <w:tblGrid>
        <w:gridCol w:w="8505"/>
      </w:tblGrid>
      <w:tr w:rsidR="00760B82" w14:paraId="1BF31C45" w14:textId="77777777" w:rsidTr="00760B82">
        <w:tc>
          <w:tcPr>
            <w:tcW w:w="8505" w:type="dxa"/>
            <w:shd w:val="clear" w:color="auto" w:fill="auto"/>
          </w:tcPr>
          <w:p w14:paraId="459DB349" w14:textId="77777777" w:rsidR="00760B82" w:rsidRPr="00D45DC2" w:rsidRDefault="00760B82" w:rsidP="00907482">
            <w:pPr>
              <w:pStyle w:val="Estilo"/>
              <w:spacing w:before="240"/>
              <w:ind w:right="278"/>
              <w:jc w:val="both"/>
              <w:rPr>
                <w:rFonts w:ascii="ISOCPEUR" w:hAnsi="ISOCPEUR"/>
                <w:b/>
                <w:lang w:bidi="he-IL"/>
              </w:rPr>
            </w:pPr>
            <w:r w:rsidRPr="00D45DC2">
              <w:rPr>
                <w:rFonts w:ascii="ISOCPEUR" w:hAnsi="ISOCPEUR"/>
                <w:b/>
                <w:lang w:bidi="he-IL"/>
              </w:rPr>
              <w:t>1. Referencia: 000300200NH49F</w:t>
            </w:r>
          </w:p>
          <w:p w14:paraId="4DF3C5AB" w14:textId="77777777" w:rsidR="00760B82" w:rsidRPr="00D45DC2" w:rsidRDefault="00760B82" w:rsidP="00907482">
            <w:pPr>
              <w:pStyle w:val="Estilo"/>
              <w:spacing w:before="240"/>
              <w:ind w:right="278"/>
              <w:jc w:val="both"/>
              <w:rPr>
                <w:rFonts w:ascii="ISOCPEUR" w:hAnsi="ISOCPEUR"/>
                <w:b/>
                <w:noProof/>
                <w:lang w:val="es-ES" w:eastAsia="es-ES"/>
              </w:rPr>
            </w:pPr>
            <w:r w:rsidRPr="00D45DC2">
              <w:rPr>
                <w:rFonts w:ascii="ISOCPEUR" w:hAnsi="ISOCPEUR"/>
                <w:b/>
                <w:noProof/>
                <w:lang w:val="es-ES" w:eastAsia="es-ES"/>
              </w:rPr>
              <w:t xml:space="preserve">Lg Zapateira 3, 15191 A Coruña / Avenida Nueva York 48, 15008 A Coruña. </w:t>
            </w:r>
          </w:p>
        </w:tc>
      </w:tr>
      <w:tr w:rsidR="00760B82" w14:paraId="33D352C4" w14:textId="77777777" w:rsidTr="00760B82">
        <w:tc>
          <w:tcPr>
            <w:tcW w:w="8505" w:type="dxa"/>
            <w:shd w:val="clear" w:color="auto" w:fill="auto"/>
          </w:tcPr>
          <w:p w14:paraId="5890532A" w14:textId="77777777" w:rsidR="00760B82" w:rsidRPr="00D45DC2" w:rsidRDefault="00760B82" w:rsidP="00907482">
            <w:pPr>
              <w:pStyle w:val="Estilo"/>
              <w:spacing w:before="240" w:line="360" w:lineRule="auto"/>
              <w:ind w:right="278"/>
              <w:jc w:val="both"/>
              <w:rPr>
                <w:rFonts w:ascii="ISOCPEUR" w:hAnsi="ISOCPEUR"/>
                <w:lang w:bidi="he-IL"/>
              </w:rPr>
            </w:pPr>
            <w:r>
              <w:rPr>
                <w:noProof/>
                <w:lang w:val="es-ES" w:eastAsia="es-ES"/>
              </w:rPr>
              <w:lastRenderedPageBreak/>
              <w:drawing>
                <wp:inline distT="0" distB="0" distL="0" distR="0" wp14:anchorId="5E3B2DA3" wp14:editId="09C1F919">
                  <wp:extent cx="4781550" cy="3364794"/>
                  <wp:effectExtent l="0" t="0" r="0" b="7620"/>
                  <wp:docPr id="2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2">
                            <a:extLst>
                              <a:ext uri="{28A0092B-C50C-407E-A947-70E740481C1C}">
                                <a14:useLocalDpi xmlns:a14="http://schemas.microsoft.com/office/drawing/2010/main" val="0"/>
                              </a:ext>
                            </a:extLst>
                          </a:blip>
                          <a:srcRect l="16432" t="16251" r="21452" b="6000"/>
                          <a:stretch>
                            <a:fillRect/>
                          </a:stretch>
                        </pic:blipFill>
                        <pic:spPr bwMode="auto">
                          <a:xfrm>
                            <a:off x="0" y="0"/>
                            <a:ext cx="4784793" cy="3367076"/>
                          </a:xfrm>
                          <a:prstGeom prst="rect">
                            <a:avLst/>
                          </a:prstGeom>
                          <a:noFill/>
                          <a:ln>
                            <a:noFill/>
                          </a:ln>
                        </pic:spPr>
                      </pic:pic>
                    </a:graphicData>
                  </a:graphic>
                </wp:inline>
              </w:drawing>
            </w:r>
          </w:p>
        </w:tc>
      </w:tr>
      <w:tr w:rsidR="00760B82" w14:paraId="200B91C6" w14:textId="77777777" w:rsidTr="00760B82">
        <w:tc>
          <w:tcPr>
            <w:tcW w:w="8505" w:type="dxa"/>
            <w:shd w:val="clear" w:color="auto" w:fill="auto"/>
          </w:tcPr>
          <w:p w14:paraId="4D1B013E" w14:textId="77777777" w:rsidR="00760B82" w:rsidRPr="00D45DC2" w:rsidRDefault="00760B82" w:rsidP="00907482">
            <w:pPr>
              <w:pStyle w:val="Estilo"/>
              <w:spacing w:before="240" w:line="360" w:lineRule="auto"/>
              <w:ind w:right="278"/>
              <w:jc w:val="both"/>
              <w:rPr>
                <w:noProof/>
                <w:lang w:val="es-ES" w:eastAsia="es-ES"/>
              </w:rPr>
            </w:pPr>
            <w:r>
              <w:rPr>
                <w:noProof/>
                <w:lang w:val="es-ES" w:eastAsia="es-ES"/>
              </w:rPr>
              <w:drawing>
                <wp:inline distT="0" distB="0" distL="0" distR="0" wp14:anchorId="404BC554" wp14:editId="04DA8EB3">
                  <wp:extent cx="4786961" cy="3343275"/>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l="19382" t="18750" r="21770" b="8000"/>
                          <a:stretch>
                            <a:fillRect/>
                          </a:stretch>
                        </pic:blipFill>
                        <pic:spPr bwMode="auto">
                          <a:xfrm>
                            <a:off x="0" y="0"/>
                            <a:ext cx="4793501" cy="3347843"/>
                          </a:xfrm>
                          <a:prstGeom prst="rect">
                            <a:avLst/>
                          </a:prstGeom>
                          <a:noFill/>
                          <a:ln>
                            <a:noFill/>
                          </a:ln>
                        </pic:spPr>
                      </pic:pic>
                    </a:graphicData>
                  </a:graphic>
                </wp:inline>
              </w:drawing>
            </w:r>
          </w:p>
        </w:tc>
      </w:tr>
      <w:tr w:rsidR="00760B82" w14:paraId="416706D3" w14:textId="77777777" w:rsidTr="00760B82">
        <w:tc>
          <w:tcPr>
            <w:tcW w:w="8505" w:type="dxa"/>
            <w:shd w:val="clear" w:color="auto" w:fill="auto"/>
          </w:tcPr>
          <w:p w14:paraId="76E42222" w14:textId="77777777" w:rsidR="00760B82" w:rsidRPr="00D45DC2" w:rsidRDefault="00760B82" w:rsidP="00907482">
            <w:pPr>
              <w:pStyle w:val="Estilo"/>
              <w:spacing w:before="240"/>
              <w:ind w:right="278"/>
              <w:jc w:val="both"/>
              <w:rPr>
                <w:rFonts w:ascii="ISOCPEUR" w:hAnsi="ISOCPEUR"/>
                <w:b/>
                <w:lang w:bidi="he-IL"/>
              </w:rPr>
            </w:pPr>
            <w:r w:rsidRPr="00D45DC2">
              <w:rPr>
                <w:rFonts w:ascii="ISOCPEUR" w:hAnsi="ISOCPEUR"/>
                <w:b/>
                <w:lang w:bidi="he-IL"/>
              </w:rPr>
              <w:t>2. Referencia: 000300400NH49F</w:t>
            </w:r>
          </w:p>
          <w:p w14:paraId="28FE5DF3" w14:textId="77777777" w:rsidR="00760B82" w:rsidRPr="00D45DC2" w:rsidRDefault="00760B82" w:rsidP="00907482">
            <w:pPr>
              <w:pStyle w:val="Estilo"/>
              <w:spacing w:before="240" w:line="360" w:lineRule="auto"/>
              <w:ind w:right="278"/>
              <w:jc w:val="both"/>
              <w:rPr>
                <w:rFonts w:ascii="ISOCPEUR" w:hAnsi="ISOCPEUR"/>
                <w:b/>
                <w:noProof/>
                <w:lang w:val="es-ES" w:eastAsia="es-ES"/>
              </w:rPr>
            </w:pPr>
            <w:r w:rsidRPr="00D45DC2">
              <w:rPr>
                <w:rFonts w:ascii="ISOCPEUR" w:hAnsi="ISOCPEUR"/>
                <w:b/>
                <w:noProof/>
                <w:lang w:val="es-ES" w:eastAsia="es-ES"/>
              </w:rPr>
              <w:t>Avenida Nueva York 46, 15008 A Coruña.</w:t>
            </w:r>
          </w:p>
        </w:tc>
      </w:tr>
      <w:tr w:rsidR="00760B82" w14:paraId="74B4409C" w14:textId="77777777" w:rsidTr="00760B82">
        <w:tc>
          <w:tcPr>
            <w:tcW w:w="8505" w:type="dxa"/>
            <w:shd w:val="clear" w:color="auto" w:fill="auto"/>
          </w:tcPr>
          <w:p w14:paraId="287D946F" w14:textId="77777777" w:rsidR="00760B82" w:rsidRPr="00D45DC2" w:rsidRDefault="00760B82" w:rsidP="00907482">
            <w:pPr>
              <w:pStyle w:val="Estilo"/>
              <w:spacing w:before="240" w:line="360" w:lineRule="auto"/>
              <w:ind w:right="278"/>
              <w:jc w:val="both"/>
              <w:rPr>
                <w:noProof/>
                <w:lang w:val="es-ES" w:eastAsia="es-ES"/>
              </w:rPr>
            </w:pPr>
            <w:r>
              <w:rPr>
                <w:noProof/>
                <w:lang w:val="es-ES" w:eastAsia="es-ES"/>
              </w:rPr>
              <w:lastRenderedPageBreak/>
              <w:drawing>
                <wp:inline distT="0" distB="0" distL="0" distR="0" wp14:anchorId="1DE47464" wp14:editId="7E8DA424">
                  <wp:extent cx="4838700" cy="3405011"/>
                  <wp:effectExtent l="0" t="0" r="0" b="508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l="5899" t="17000" r="32352" b="6000"/>
                          <a:stretch>
                            <a:fillRect/>
                          </a:stretch>
                        </pic:blipFill>
                        <pic:spPr bwMode="auto">
                          <a:xfrm>
                            <a:off x="0" y="0"/>
                            <a:ext cx="4841534" cy="3407005"/>
                          </a:xfrm>
                          <a:prstGeom prst="rect">
                            <a:avLst/>
                          </a:prstGeom>
                          <a:noFill/>
                          <a:ln>
                            <a:noFill/>
                          </a:ln>
                        </pic:spPr>
                      </pic:pic>
                    </a:graphicData>
                  </a:graphic>
                </wp:inline>
              </w:drawing>
            </w:r>
          </w:p>
        </w:tc>
      </w:tr>
      <w:tr w:rsidR="00760B82" w14:paraId="51B66B32" w14:textId="77777777" w:rsidTr="00760B82">
        <w:tc>
          <w:tcPr>
            <w:tcW w:w="8505" w:type="dxa"/>
            <w:shd w:val="clear" w:color="auto" w:fill="auto"/>
          </w:tcPr>
          <w:p w14:paraId="421F9C27" w14:textId="77777777" w:rsidR="00760B82" w:rsidRPr="00D45DC2" w:rsidRDefault="00760B82" w:rsidP="00907482">
            <w:pPr>
              <w:pStyle w:val="Estilo"/>
              <w:spacing w:before="240" w:line="360" w:lineRule="auto"/>
              <w:ind w:right="278"/>
              <w:jc w:val="both"/>
              <w:rPr>
                <w:noProof/>
                <w:lang w:val="es-ES" w:eastAsia="es-ES"/>
              </w:rPr>
            </w:pPr>
            <w:r>
              <w:rPr>
                <w:noProof/>
                <w:lang w:val="es-ES" w:eastAsia="es-ES"/>
              </w:rPr>
              <w:drawing>
                <wp:inline distT="0" distB="0" distL="0" distR="0" wp14:anchorId="42AF6409" wp14:editId="3021ECD2">
                  <wp:extent cx="4953000" cy="3424296"/>
                  <wp:effectExtent l="0" t="0" r="0" b="508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l="18961" t="20398" r="21948" b="7249"/>
                          <a:stretch>
                            <a:fillRect/>
                          </a:stretch>
                        </pic:blipFill>
                        <pic:spPr bwMode="auto">
                          <a:xfrm>
                            <a:off x="0" y="0"/>
                            <a:ext cx="4956851" cy="3426958"/>
                          </a:xfrm>
                          <a:prstGeom prst="rect">
                            <a:avLst/>
                          </a:prstGeom>
                          <a:noFill/>
                          <a:ln>
                            <a:noFill/>
                          </a:ln>
                        </pic:spPr>
                      </pic:pic>
                    </a:graphicData>
                  </a:graphic>
                </wp:inline>
              </w:drawing>
            </w:r>
          </w:p>
        </w:tc>
      </w:tr>
      <w:tr w:rsidR="00DC1E25" w14:paraId="3DF3D125" w14:textId="77777777" w:rsidTr="00760B82">
        <w:tc>
          <w:tcPr>
            <w:tcW w:w="8505" w:type="dxa"/>
            <w:shd w:val="clear" w:color="auto" w:fill="auto"/>
          </w:tcPr>
          <w:p w14:paraId="163D04F4" w14:textId="77777777" w:rsidR="00DC1E25" w:rsidRDefault="00DC1E25" w:rsidP="00907482">
            <w:pPr>
              <w:pStyle w:val="Estilo"/>
              <w:spacing w:before="240" w:line="360" w:lineRule="auto"/>
              <w:ind w:right="278"/>
              <w:jc w:val="both"/>
              <w:rPr>
                <w:noProof/>
                <w:lang w:val="es-ES" w:eastAsia="es-ES"/>
              </w:rPr>
            </w:pPr>
          </w:p>
        </w:tc>
      </w:tr>
    </w:tbl>
    <w:p w14:paraId="58B95ED1" w14:textId="3982D086" w:rsidR="00955E2F" w:rsidRPr="001306AF" w:rsidRDefault="00955E2F" w:rsidP="006853B4">
      <w:pPr>
        <w:pStyle w:val="Estilo"/>
        <w:tabs>
          <w:tab w:val="left" w:pos="709"/>
        </w:tabs>
        <w:spacing w:line="276" w:lineRule="auto"/>
        <w:rPr>
          <w:rFonts w:ascii="ISOCPEUR" w:hAnsi="ISOCPEUR"/>
          <w:color w:val="08050A"/>
          <w:sz w:val="22"/>
          <w:szCs w:val="22"/>
          <w:lang w:bidi="he-IL"/>
        </w:rPr>
        <w:sectPr w:rsidR="00955E2F" w:rsidRPr="001306AF" w:rsidSect="00955E2F">
          <w:type w:val="continuous"/>
          <w:pgSz w:w="11907" w:h="16840" w:code="9"/>
          <w:pgMar w:top="1418" w:right="992" w:bottom="1418" w:left="1701" w:header="0" w:footer="709" w:gutter="0"/>
          <w:pgNumType w:fmt="numberInDash"/>
          <w:cols w:space="708"/>
          <w:docGrid w:linePitch="360"/>
        </w:sectPr>
      </w:pPr>
    </w:p>
    <w:p w14:paraId="4F0BA884" w14:textId="496A8796" w:rsidR="00F24BC1" w:rsidRDefault="004E68FA" w:rsidP="00434B40">
      <w:pPr>
        <w:pStyle w:val="Ttulo1"/>
        <w:numPr>
          <w:ilvl w:val="0"/>
          <w:numId w:val="35"/>
        </w:numPr>
        <w:ind w:left="0" w:hanging="11"/>
      </w:pPr>
      <w:bookmarkStart w:id="2" w:name="_Toc96348280"/>
      <w:r w:rsidRPr="00A30D69">
        <w:t>INFORMACI</w:t>
      </w:r>
      <w:r w:rsidR="009F22BC" w:rsidRPr="00A30D69">
        <w:t>Ó</w:t>
      </w:r>
      <w:r w:rsidRPr="00A30D69">
        <w:t xml:space="preserve">N </w:t>
      </w:r>
      <w:r w:rsidR="00760B82">
        <w:t>URBANÍSTICA</w:t>
      </w:r>
      <w:bookmarkEnd w:id="2"/>
    </w:p>
    <w:p w14:paraId="435E724D" w14:textId="77777777" w:rsidR="00955E2F" w:rsidRDefault="00955E2F" w:rsidP="00224578">
      <w:pPr>
        <w:sectPr w:rsidR="00955E2F" w:rsidSect="00955E2F">
          <w:headerReference w:type="default" r:id="rId16"/>
          <w:type w:val="continuous"/>
          <w:pgSz w:w="11907" w:h="16840" w:code="9"/>
          <w:pgMar w:top="1417" w:right="1701" w:bottom="1417" w:left="1701" w:header="284" w:footer="149" w:gutter="0"/>
          <w:pgNumType w:fmt="numberInDash"/>
          <w:cols w:space="708"/>
          <w:docGrid w:linePitch="360"/>
        </w:sectPr>
      </w:pPr>
    </w:p>
    <w:p w14:paraId="42DFAE91" w14:textId="5397C13C" w:rsidR="00224578" w:rsidRDefault="00224578" w:rsidP="00224578"/>
    <w:p w14:paraId="6697F2C5" w14:textId="77777777" w:rsidR="00760B82" w:rsidRPr="00760B82" w:rsidRDefault="00760B82" w:rsidP="00760B82">
      <w:pPr>
        <w:spacing w:before="120" w:after="120"/>
        <w:ind w:left="0"/>
        <w:rPr>
          <w:sz w:val="22"/>
          <w:szCs w:val="22"/>
        </w:rPr>
      </w:pPr>
      <w:r w:rsidRPr="00760B82">
        <w:rPr>
          <w:sz w:val="22"/>
          <w:szCs w:val="22"/>
        </w:rPr>
        <w:t>Las parcelas objeto del presente PEID se hallan situadas en suelo rústico de especial protección tipo a (forestal) y tipo b (de infraestructuras) según el vigente PGOM de A Coruña; se hallan asimismo afectadas por servidumbres Aeronáuticas y de Carreteras.</w:t>
      </w:r>
    </w:p>
    <w:p w14:paraId="7FDCEE6A" w14:textId="6E4965BA" w:rsidR="00760B82" w:rsidRPr="00760B82" w:rsidRDefault="00760B82" w:rsidP="00760B82">
      <w:pPr>
        <w:spacing w:before="120" w:after="120"/>
        <w:ind w:left="0"/>
        <w:rPr>
          <w:sz w:val="22"/>
          <w:szCs w:val="22"/>
        </w:rPr>
      </w:pPr>
      <w:r w:rsidRPr="00760B82">
        <w:rPr>
          <w:sz w:val="22"/>
          <w:szCs w:val="22"/>
        </w:rPr>
        <w:t>Las parcelas disponen, a pie de las mismas o en entornos próximos, de servicios de abastecimiento de aguas, red de evacuación de aguas residuales y red eléctrica, que se resolverán y completarán mediante el correspondiente proyecto de obras ordinarias de urbanización.</w:t>
      </w:r>
    </w:p>
    <w:p w14:paraId="706A8018" w14:textId="77777777" w:rsidR="00434B40" w:rsidRPr="00434B40" w:rsidRDefault="00434B40" w:rsidP="00434B40">
      <w:pPr>
        <w:pStyle w:val="Prrafodelista"/>
        <w:keepNext/>
        <w:keepLines/>
        <w:numPr>
          <w:ilvl w:val="0"/>
          <w:numId w:val="38"/>
        </w:numPr>
        <w:spacing w:before="40"/>
        <w:contextualSpacing w:val="0"/>
        <w:outlineLvl w:val="1"/>
        <w:rPr>
          <w:rFonts w:eastAsiaTheme="majorEastAsia" w:cstheme="majorBidi"/>
          <w:b/>
          <w:vanish/>
          <w:sz w:val="26"/>
          <w:szCs w:val="26"/>
        </w:rPr>
      </w:pPr>
      <w:bookmarkStart w:id="3" w:name="_Toc90470451"/>
      <w:bookmarkStart w:id="4" w:name="_Toc90470764"/>
      <w:bookmarkStart w:id="5" w:name="_Toc90471199"/>
      <w:bookmarkStart w:id="6" w:name="_Toc90541703"/>
      <w:bookmarkStart w:id="7" w:name="_Toc90908092"/>
      <w:bookmarkStart w:id="8" w:name="_Toc90908281"/>
      <w:bookmarkStart w:id="9" w:name="_Toc96003374"/>
      <w:bookmarkStart w:id="10" w:name="_Toc96005809"/>
      <w:bookmarkStart w:id="11" w:name="_Toc96348281"/>
      <w:bookmarkEnd w:id="3"/>
      <w:bookmarkEnd w:id="4"/>
      <w:bookmarkEnd w:id="5"/>
      <w:bookmarkEnd w:id="6"/>
      <w:bookmarkEnd w:id="7"/>
      <w:bookmarkEnd w:id="8"/>
      <w:bookmarkEnd w:id="9"/>
      <w:bookmarkEnd w:id="10"/>
      <w:bookmarkEnd w:id="11"/>
    </w:p>
    <w:p w14:paraId="4A956B1A" w14:textId="77777777" w:rsidR="00434B40" w:rsidRPr="00434B40" w:rsidRDefault="00434B40" w:rsidP="00434B40">
      <w:pPr>
        <w:pStyle w:val="Prrafodelista"/>
        <w:keepNext/>
        <w:keepLines/>
        <w:numPr>
          <w:ilvl w:val="0"/>
          <w:numId w:val="38"/>
        </w:numPr>
        <w:spacing w:before="40"/>
        <w:contextualSpacing w:val="0"/>
        <w:outlineLvl w:val="1"/>
        <w:rPr>
          <w:rFonts w:eastAsiaTheme="majorEastAsia" w:cstheme="majorBidi"/>
          <w:b/>
          <w:vanish/>
          <w:sz w:val="26"/>
          <w:szCs w:val="26"/>
        </w:rPr>
      </w:pPr>
      <w:bookmarkStart w:id="12" w:name="_Toc90470452"/>
      <w:bookmarkStart w:id="13" w:name="_Toc90470765"/>
      <w:bookmarkStart w:id="14" w:name="_Toc90471200"/>
      <w:bookmarkStart w:id="15" w:name="_Toc90541704"/>
      <w:bookmarkStart w:id="16" w:name="_Toc90908093"/>
      <w:bookmarkStart w:id="17" w:name="_Toc90908282"/>
      <w:bookmarkStart w:id="18" w:name="_Toc96003375"/>
      <w:bookmarkStart w:id="19" w:name="_Toc96005810"/>
      <w:bookmarkStart w:id="20" w:name="_Toc96348282"/>
      <w:bookmarkEnd w:id="12"/>
      <w:bookmarkEnd w:id="13"/>
      <w:bookmarkEnd w:id="14"/>
      <w:bookmarkEnd w:id="15"/>
      <w:bookmarkEnd w:id="16"/>
      <w:bookmarkEnd w:id="17"/>
      <w:bookmarkEnd w:id="18"/>
      <w:bookmarkEnd w:id="19"/>
      <w:bookmarkEnd w:id="20"/>
    </w:p>
    <w:p w14:paraId="21DCBC6D" w14:textId="77777777" w:rsidR="00434B40" w:rsidRPr="00434B40" w:rsidRDefault="00434B40" w:rsidP="00434B40">
      <w:pPr>
        <w:pStyle w:val="Prrafodelista"/>
        <w:keepNext/>
        <w:keepLines/>
        <w:numPr>
          <w:ilvl w:val="0"/>
          <w:numId w:val="38"/>
        </w:numPr>
        <w:spacing w:before="40"/>
        <w:contextualSpacing w:val="0"/>
        <w:outlineLvl w:val="1"/>
        <w:rPr>
          <w:rFonts w:eastAsiaTheme="majorEastAsia" w:cstheme="majorBidi"/>
          <w:b/>
          <w:vanish/>
          <w:sz w:val="26"/>
          <w:szCs w:val="26"/>
        </w:rPr>
      </w:pPr>
      <w:bookmarkStart w:id="21" w:name="_Toc90470453"/>
      <w:bookmarkStart w:id="22" w:name="_Toc90470766"/>
      <w:bookmarkStart w:id="23" w:name="_Toc90471201"/>
      <w:bookmarkStart w:id="24" w:name="_Toc90541705"/>
      <w:bookmarkStart w:id="25" w:name="_Toc90908094"/>
      <w:bookmarkStart w:id="26" w:name="_Toc90908283"/>
      <w:bookmarkStart w:id="27" w:name="_Toc96003376"/>
      <w:bookmarkStart w:id="28" w:name="_Toc96005811"/>
      <w:bookmarkStart w:id="29" w:name="_Toc96348283"/>
      <w:bookmarkEnd w:id="21"/>
      <w:bookmarkEnd w:id="22"/>
      <w:bookmarkEnd w:id="23"/>
      <w:bookmarkEnd w:id="24"/>
      <w:bookmarkEnd w:id="25"/>
      <w:bookmarkEnd w:id="26"/>
      <w:bookmarkEnd w:id="27"/>
      <w:bookmarkEnd w:id="28"/>
      <w:bookmarkEnd w:id="29"/>
    </w:p>
    <w:p w14:paraId="5E5E74E7" w14:textId="33A6E8AB" w:rsidR="00680C61" w:rsidRDefault="00680C61" w:rsidP="00D16259">
      <w:pPr>
        <w:tabs>
          <w:tab w:val="left" w:pos="709"/>
        </w:tabs>
        <w:spacing w:before="120" w:after="120" w:line="276" w:lineRule="auto"/>
        <w:ind w:left="0"/>
        <w:rPr>
          <w:rFonts w:cs="Arial"/>
          <w:sz w:val="22"/>
          <w:szCs w:val="22"/>
        </w:rPr>
      </w:pPr>
    </w:p>
    <w:p w14:paraId="14AAA881" w14:textId="0E114663" w:rsidR="0066584A" w:rsidRDefault="00760B82" w:rsidP="00760B82">
      <w:pPr>
        <w:pStyle w:val="Ttulo1"/>
        <w:numPr>
          <w:ilvl w:val="0"/>
          <w:numId w:val="38"/>
        </w:numPr>
      </w:pPr>
      <w:bookmarkStart w:id="30" w:name="_Toc96348284"/>
      <w:r>
        <w:t>JUSTIFICACIÓN DE LA CONVENIENCIA DE LA FORMULACIÓN DEL PLAN ESPECIAL</w:t>
      </w:r>
      <w:bookmarkEnd w:id="30"/>
    </w:p>
    <w:p w14:paraId="3BB6422A" w14:textId="11447A65" w:rsidR="00760B82" w:rsidRPr="00760B82" w:rsidRDefault="00760B82" w:rsidP="00760B82">
      <w:pPr>
        <w:tabs>
          <w:tab w:val="left" w:pos="709"/>
        </w:tabs>
        <w:autoSpaceDE w:val="0"/>
        <w:autoSpaceDN w:val="0"/>
        <w:adjustRightInd w:val="0"/>
        <w:spacing w:before="120" w:after="120" w:line="276" w:lineRule="auto"/>
        <w:ind w:left="0"/>
        <w:rPr>
          <w:noProof/>
          <w:sz w:val="22"/>
        </w:rPr>
      </w:pPr>
      <w:r>
        <w:rPr>
          <w:noProof/>
          <w:sz w:val="22"/>
        </w:rPr>
        <w:t xml:space="preserve">La </w:t>
      </w:r>
      <w:r w:rsidRPr="00760B82">
        <w:rPr>
          <w:noProof/>
          <w:sz w:val="22"/>
        </w:rPr>
        <w:t>conveniencia y necesidad de la formulación del presente PEID deriva de lo previsto en los artículos 36.4 y 35.o) de la LSG por los que se posibilita la ejecución de construcciones y rehabilitaciones para equipamientos y dotaciones públicas o privadas en suelo rústico.</w:t>
      </w:r>
    </w:p>
    <w:p w14:paraId="5A150B04" w14:textId="77777777" w:rsidR="00760B82" w:rsidRPr="00760B82" w:rsidRDefault="00760B82" w:rsidP="00760B82">
      <w:pPr>
        <w:tabs>
          <w:tab w:val="left" w:pos="709"/>
        </w:tabs>
        <w:autoSpaceDE w:val="0"/>
        <w:autoSpaceDN w:val="0"/>
        <w:adjustRightInd w:val="0"/>
        <w:spacing w:before="120" w:after="120" w:line="276" w:lineRule="auto"/>
        <w:ind w:left="0"/>
        <w:rPr>
          <w:noProof/>
          <w:sz w:val="22"/>
        </w:rPr>
      </w:pPr>
      <w:r w:rsidRPr="00760B82">
        <w:rPr>
          <w:noProof/>
          <w:sz w:val="22"/>
        </w:rPr>
        <w:t>Se adoptarán medidas necesarias para la integración en el territorio de las instalaciones existentes y sus ampliaciones que se concretarán en los correspondientes proyectos de obras de urbanización y de edificación y actividades, que incluirán medidas y justificación de la funcionalidad y accesibilidad universal de las infraestructuras e instalaciones dotacionales.</w:t>
      </w:r>
    </w:p>
    <w:p w14:paraId="74547669" w14:textId="77777777" w:rsidR="00760B82" w:rsidRPr="00760B82" w:rsidRDefault="00760B82" w:rsidP="00760B82">
      <w:pPr>
        <w:tabs>
          <w:tab w:val="left" w:pos="709"/>
        </w:tabs>
        <w:autoSpaceDE w:val="0"/>
        <w:autoSpaceDN w:val="0"/>
        <w:adjustRightInd w:val="0"/>
        <w:spacing w:before="120" w:after="120" w:line="276" w:lineRule="auto"/>
        <w:ind w:left="0"/>
        <w:rPr>
          <w:noProof/>
          <w:sz w:val="22"/>
        </w:rPr>
      </w:pPr>
      <w:r w:rsidRPr="00760B82">
        <w:rPr>
          <w:noProof/>
          <w:sz w:val="22"/>
        </w:rPr>
        <w:t>Dada la reducida escala de la instalación prevista no se generarán mayores problemas viarios.</w:t>
      </w:r>
    </w:p>
    <w:p w14:paraId="08D99489" w14:textId="4BA22C2F" w:rsidR="00760B82" w:rsidRDefault="00760B82" w:rsidP="00760B82">
      <w:pPr>
        <w:tabs>
          <w:tab w:val="left" w:pos="709"/>
        </w:tabs>
        <w:autoSpaceDE w:val="0"/>
        <w:autoSpaceDN w:val="0"/>
        <w:adjustRightInd w:val="0"/>
        <w:spacing w:before="120" w:after="120" w:line="276" w:lineRule="auto"/>
        <w:ind w:left="0"/>
        <w:rPr>
          <w:noProof/>
          <w:sz w:val="22"/>
        </w:rPr>
      </w:pPr>
      <w:r w:rsidRPr="00760B82">
        <w:rPr>
          <w:noProof/>
          <w:sz w:val="22"/>
        </w:rPr>
        <w:t>Con el presente plan especial se pretende posibilitar una actuación socialmente necesaria y de interés general como es un equipamiento de residencia geriátrica, actualmente con demandas de utilización crecientes, como se desprende del siguiente anexo informativo:</w:t>
      </w:r>
    </w:p>
    <w:tbl>
      <w:tblPr>
        <w:tblW w:w="9356" w:type="dxa"/>
        <w:tblLayout w:type="fixed"/>
        <w:tblLook w:val="04A0" w:firstRow="1" w:lastRow="0" w:firstColumn="1" w:lastColumn="0" w:noHBand="0" w:noVBand="1"/>
      </w:tblPr>
      <w:tblGrid>
        <w:gridCol w:w="9356"/>
      </w:tblGrid>
      <w:tr w:rsidR="00760B82" w:rsidRPr="00D45DC2" w14:paraId="3458F3AC" w14:textId="77777777" w:rsidTr="00BF0013">
        <w:tc>
          <w:tcPr>
            <w:tcW w:w="9356" w:type="dxa"/>
            <w:shd w:val="clear" w:color="auto" w:fill="auto"/>
          </w:tcPr>
          <w:p w14:paraId="4D544146" w14:textId="77777777" w:rsidR="00760B82" w:rsidRPr="006C6E00" w:rsidRDefault="00760B82" w:rsidP="00C35BD0">
            <w:pPr>
              <w:spacing w:line="360" w:lineRule="auto"/>
              <w:ind w:left="0" w:right="606"/>
              <w:rPr>
                <w:b/>
                <w:noProof/>
                <w:sz w:val="24"/>
              </w:rPr>
            </w:pPr>
            <w:r>
              <w:rPr>
                <w:b/>
                <w:noProof/>
                <w:sz w:val="24"/>
              </w:rPr>
              <w:t>1</w:t>
            </w:r>
            <w:r w:rsidRPr="006C6E00">
              <w:rPr>
                <w:b/>
                <w:noProof/>
                <w:sz w:val="24"/>
              </w:rPr>
              <w:t xml:space="preserve">. </w:t>
            </w:r>
            <w:r>
              <w:rPr>
                <w:b/>
                <w:noProof/>
                <w:sz w:val="24"/>
              </w:rPr>
              <w:t>La Opinión – 30/05/2021</w:t>
            </w:r>
          </w:p>
        </w:tc>
      </w:tr>
      <w:tr w:rsidR="00760B82" w:rsidRPr="00D45DC2" w14:paraId="424AF8ED" w14:textId="77777777" w:rsidTr="00BF0013">
        <w:tc>
          <w:tcPr>
            <w:tcW w:w="9356" w:type="dxa"/>
            <w:shd w:val="clear" w:color="auto" w:fill="auto"/>
          </w:tcPr>
          <w:p w14:paraId="5388CDC6" w14:textId="77777777" w:rsidR="00760B82" w:rsidRPr="00D45DC2" w:rsidRDefault="00760B82" w:rsidP="00907482">
            <w:pPr>
              <w:spacing w:line="360" w:lineRule="auto"/>
              <w:ind w:left="0" w:right="606"/>
              <w:rPr>
                <w:sz w:val="22"/>
                <w:szCs w:val="22"/>
              </w:rPr>
            </w:pPr>
            <w:r>
              <w:rPr>
                <w:noProof/>
              </w:rPr>
              <w:lastRenderedPageBreak/>
              <mc:AlternateContent>
                <mc:Choice Requires="wps">
                  <w:drawing>
                    <wp:anchor distT="0" distB="0" distL="114300" distR="114300" simplePos="0" relativeHeight="251677184" behindDoc="0" locked="0" layoutInCell="1" allowOverlap="1" wp14:anchorId="3A01BEE0" wp14:editId="700475C8">
                      <wp:simplePos x="0" y="0"/>
                      <wp:positionH relativeFrom="column">
                        <wp:posOffset>4241800</wp:posOffset>
                      </wp:positionH>
                      <wp:positionV relativeFrom="paragraph">
                        <wp:posOffset>3121025</wp:posOffset>
                      </wp:positionV>
                      <wp:extent cx="2057400" cy="2609850"/>
                      <wp:effectExtent l="0" t="0" r="0" b="0"/>
                      <wp:wrapNone/>
                      <wp:docPr id="32" name="Rectangle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7400" cy="26098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5985F17" id="Rectangle 44" o:spid="_x0000_s1026" style="position:absolute;margin-left:334pt;margin-top:245.75pt;width:162pt;height:205.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" stroked="f"/>
                  </w:pict>
                </mc:Fallback>
              </mc:AlternateContent>
            </w:r>
            <w:r>
              <w:rPr>
                <w:noProof/>
              </w:rPr>
              <mc:AlternateContent>
                <mc:Choice Requires="wps">
                  <w:drawing>
                    <wp:anchor distT="0" distB="0" distL="114300" distR="114300" simplePos="0" relativeHeight="251676160" behindDoc="0" locked="0" layoutInCell="1" allowOverlap="1" wp14:anchorId="762774C3" wp14:editId="62B74776">
                      <wp:simplePos x="0" y="0"/>
                      <wp:positionH relativeFrom="column">
                        <wp:posOffset>50800</wp:posOffset>
                      </wp:positionH>
                      <wp:positionV relativeFrom="paragraph">
                        <wp:posOffset>768350</wp:posOffset>
                      </wp:positionV>
                      <wp:extent cx="6124575" cy="704850"/>
                      <wp:effectExtent l="0" t="0" r="0" b="0"/>
                      <wp:wrapNone/>
                      <wp:docPr id="33" name="Rectangle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4575" cy="7048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D0A45E" id="Rectangle 43" o:spid="_x0000_s1026" style="position:absolute;margin-left:4pt;margin-top:60.5pt;width:482.25pt;height:55.5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" stroked="f"/>
                  </w:pict>
                </mc:Fallback>
              </mc:AlternateContent>
            </w:r>
            <w:r>
              <w:rPr>
                <w:noProof/>
              </w:rPr>
              <w:drawing>
                <wp:inline distT="0" distB="0" distL="0" distR="0" wp14:anchorId="2C3D65FE" wp14:editId="4A7E78DF">
                  <wp:extent cx="6248400" cy="5705475"/>
                  <wp:effectExtent l="0" t="0" r="0" b="0"/>
                  <wp:docPr id="5" name="Imagen 5" descr="Sin títul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in título-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48400" cy="5705475"/>
                          </a:xfrm>
                          <a:prstGeom prst="rect">
                            <a:avLst/>
                          </a:prstGeom>
                          <a:noFill/>
                          <a:ln>
                            <a:noFill/>
                          </a:ln>
                        </pic:spPr>
                      </pic:pic>
                    </a:graphicData>
                  </a:graphic>
                </wp:inline>
              </w:drawing>
            </w:r>
          </w:p>
        </w:tc>
      </w:tr>
      <w:tr w:rsidR="00760B82" w:rsidRPr="00D45DC2" w14:paraId="1554C315" w14:textId="77777777" w:rsidTr="00BF0013">
        <w:tc>
          <w:tcPr>
            <w:tcW w:w="9356" w:type="dxa"/>
            <w:shd w:val="clear" w:color="auto" w:fill="auto"/>
          </w:tcPr>
          <w:p w14:paraId="513C6753" w14:textId="77777777" w:rsidR="00760B82" w:rsidRPr="00D45DC2" w:rsidRDefault="00760B82" w:rsidP="00907482">
            <w:pPr>
              <w:spacing w:line="360" w:lineRule="auto"/>
              <w:ind w:left="0"/>
              <w:rPr>
                <w:sz w:val="22"/>
                <w:szCs w:val="22"/>
              </w:rPr>
            </w:pPr>
            <w:r>
              <w:rPr>
                <w:noProof/>
                <w:sz w:val="22"/>
                <w:szCs w:val="22"/>
              </w:rPr>
              <w:lastRenderedPageBreak/>
              <w:drawing>
                <wp:inline distT="0" distB="0" distL="0" distR="0" wp14:anchorId="70EFD44E" wp14:editId="3BB0B79C">
                  <wp:extent cx="3857625" cy="2733675"/>
                  <wp:effectExtent l="0" t="0" r="0" b="0"/>
                  <wp:docPr id="42" name="Imagen 42" descr="Sin títul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in título-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57625" cy="2733675"/>
                          </a:xfrm>
                          <a:prstGeom prst="rect">
                            <a:avLst/>
                          </a:prstGeom>
                          <a:noFill/>
                          <a:ln>
                            <a:noFill/>
                          </a:ln>
                        </pic:spPr>
                      </pic:pic>
                    </a:graphicData>
                  </a:graphic>
                </wp:inline>
              </w:drawing>
            </w:r>
          </w:p>
        </w:tc>
      </w:tr>
      <w:tr w:rsidR="00760B82" w:rsidRPr="00D45DC2" w14:paraId="1A2DF1C0" w14:textId="77777777" w:rsidTr="00BF0013">
        <w:tc>
          <w:tcPr>
            <w:tcW w:w="9356" w:type="dxa"/>
            <w:shd w:val="clear" w:color="auto" w:fill="auto"/>
          </w:tcPr>
          <w:p w14:paraId="6FCCADA1" w14:textId="77777777" w:rsidR="00760B82" w:rsidRPr="00D45DC2" w:rsidRDefault="00760B82" w:rsidP="00907482">
            <w:pPr>
              <w:spacing w:line="360" w:lineRule="auto"/>
              <w:ind w:left="0"/>
              <w:rPr>
                <w:sz w:val="22"/>
                <w:szCs w:val="22"/>
              </w:rPr>
            </w:pPr>
            <w:r>
              <w:rPr>
                <w:noProof/>
                <w:sz w:val="22"/>
                <w:szCs w:val="22"/>
              </w:rPr>
              <w:drawing>
                <wp:inline distT="0" distB="0" distL="0" distR="0" wp14:anchorId="0580BE82" wp14:editId="371924BE">
                  <wp:extent cx="3857625" cy="4152900"/>
                  <wp:effectExtent l="0" t="0" r="0" b="0"/>
                  <wp:docPr id="43" name="Imagen 43" descr="Sin título-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in título-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57625" cy="4152900"/>
                          </a:xfrm>
                          <a:prstGeom prst="rect">
                            <a:avLst/>
                          </a:prstGeom>
                          <a:noFill/>
                          <a:ln>
                            <a:noFill/>
                          </a:ln>
                        </pic:spPr>
                      </pic:pic>
                    </a:graphicData>
                  </a:graphic>
                </wp:inline>
              </w:drawing>
            </w:r>
          </w:p>
        </w:tc>
      </w:tr>
      <w:tr w:rsidR="00760B82" w:rsidRPr="00D45DC2" w14:paraId="6C2F4D4E" w14:textId="77777777" w:rsidTr="00BF0013">
        <w:tc>
          <w:tcPr>
            <w:tcW w:w="9356" w:type="dxa"/>
            <w:shd w:val="clear" w:color="auto" w:fill="auto"/>
          </w:tcPr>
          <w:p w14:paraId="6FA01AC1" w14:textId="77777777" w:rsidR="00760B82" w:rsidRPr="00D45DC2" w:rsidRDefault="00760B82" w:rsidP="00907482">
            <w:pPr>
              <w:spacing w:line="360" w:lineRule="auto"/>
              <w:ind w:left="169"/>
              <w:rPr>
                <w:sz w:val="22"/>
                <w:szCs w:val="22"/>
              </w:rPr>
            </w:pPr>
            <w:r>
              <w:rPr>
                <w:noProof/>
                <w:sz w:val="22"/>
                <w:szCs w:val="22"/>
              </w:rPr>
              <w:drawing>
                <wp:inline distT="0" distB="0" distL="0" distR="0" wp14:anchorId="5AA36A9C" wp14:editId="4A3DB77E">
                  <wp:extent cx="3600450" cy="790575"/>
                  <wp:effectExtent l="0" t="0" r="0" b="0"/>
                  <wp:docPr id="8" name="Imagen 8" descr="Sin título-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in título-4"/>
                          <pic:cNvPicPr>
                            <a:picLocks noChangeAspect="1" noChangeArrowheads="1"/>
                          </pic:cNvPicPr>
                        </pic:nvPicPr>
                        <pic:blipFill>
                          <a:blip r:embed="rId20">
                            <a:extLst>
                              <a:ext uri="{28A0092B-C50C-407E-A947-70E740481C1C}">
                                <a14:useLocalDpi xmlns:a14="http://schemas.microsoft.com/office/drawing/2010/main" val="0"/>
                              </a:ext>
                            </a:extLst>
                          </a:blip>
                          <a:srcRect l="14018" r="2803" b="83263"/>
                          <a:stretch>
                            <a:fillRect/>
                          </a:stretch>
                        </pic:blipFill>
                        <pic:spPr bwMode="auto">
                          <a:xfrm>
                            <a:off x="0" y="0"/>
                            <a:ext cx="3600450" cy="790575"/>
                          </a:xfrm>
                          <a:prstGeom prst="rect">
                            <a:avLst/>
                          </a:prstGeom>
                          <a:noFill/>
                          <a:ln>
                            <a:noFill/>
                          </a:ln>
                        </pic:spPr>
                      </pic:pic>
                    </a:graphicData>
                  </a:graphic>
                </wp:inline>
              </w:drawing>
            </w:r>
          </w:p>
        </w:tc>
      </w:tr>
      <w:tr w:rsidR="00760B82" w:rsidRPr="00D45DC2" w14:paraId="6AA6825D" w14:textId="77777777" w:rsidTr="00BF0013">
        <w:tc>
          <w:tcPr>
            <w:tcW w:w="9356" w:type="dxa"/>
            <w:shd w:val="clear" w:color="auto" w:fill="auto"/>
          </w:tcPr>
          <w:p w14:paraId="6DB59874" w14:textId="77777777" w:rsidR="00760B82" w:rsidRPr="00D45DC2" w:rsidRDefault="00760B82" w:rsidP="00907482">
            <w:pPr>
              <w:spacing w:line="360" w:lineRule="auto"/>
              <w:ind w:left="169"/>
              <w:rPr>
                <w:sz w:val="22"/>
                <w:szCs w:val="22"/>
              </w:rPr>
            </w:pPr>
            <w:r>
              <w:rPr>
                <w:noProof/>
              </w:rPr>
              <w:lastRenderedPageBreak/>
              <w:drawing>
                <wp:inline distT="0" distB="0" distL="0" distR="0" wp14:anchorId="3CB527ED" wp14:editId="0CC9900F">
                  <wp:extent cx="3400425" cy="1076325"/>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l="25513" t="72404" r="41333" b="9035"/>
                          <a:stretch>
                            <a:fillRect/>
                          </a:stretch>
                        </pic:blipFill>
                        <pic:spPr bwMode="auto">
                          <a:xfrm>
                            <a:off x="0" y="0"/>
                            <a:ext cx="3400425" cy="1076325"/>
                          </a:xfrm>
                          <a:prstGeom prst="rect">
                            <a:avLst/>
                          </a:prstGeom>
                          <a:noFill/>
                          <a:ln>
                            <a:noFill/>
                          </a:ln>
                        </pic:spPr>
                      </pic:pic>
                    </a:graphicData>
                  </a:graphic>
                </wp:inline>
              </w:drawing>
            </w:r>
          </w:p>
        </w:tc>
      </w:tr>
      <w:tr w:rsidR="00760B82" w:rsidRPr="00D45DC2" w14:paraId="1A3D36D4" w14:textId="77777777" w:rsidTr="00BF0013">
        <w:tc>
          <w:tcPr>
            <w:tcW w:w="9356" w:type="dxa"/>
            <w:shd w:val="clear" w:color="auto" w:fill="auto"/>
          </w:tcPr>
          <w:p w14:paraId="10E41D1A" w14:textId="77777777" w:rsidR="00760B82" w:rsidRPr="00BB1E9E" w:rsidRDefault="00760B82" w:rsidP="00907482">
            <w:pPr>
              <w:spacing w:line="360" w:lineRule="auto"/>
              <w:ind w:left="169"/>
              <w:rPr>
                <w:noProof/>
              </w:rPr>
            </w:pPr>
            <w:r>
              <w:rPr>
                <w:noProof/>
              </w:rPr>
              <w:drawing>
                <wp:inline distT="0" distB="0" distL="0" distR="0" wp14:anchorId="2BA84493" wp14:editId="715B8CEC">
                  <wp:extent cx="3419475" cy="470535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l="25281" t="13251" r="41426" b="5750"/>
                          <a:stretch>
                            <a:fillRect/>
                          </a:stretch>
                        </pic:blipFill>
                        <pic:spPr bwMode="auto">
                          <a:xfrm>
                            <a:off x="0" y="0"/>
                            <a:ext cx="3419475" cy="4705350"/>
                          </a:xfrm>
                          <a:prstGeom prst="rect">
                            <a:avLst/>
                          </a:prstGeom>
                          <a:noFill/>
                          <a:ln>
                            <a:noFill/>
                          </a:ln>
                        </pic:spPr>
                      </pic:pic>
                    </a:graphicData>
                  </a:graphic>
                </wp:inline>
              </w:drawing>
            </w:r>
          </w:p>
        </w:tc>
      </w:tr>
      <w:tr w:rsidR="00760B82" w:rsidRPr="00D45DC2" w14:paraId="2BB0D2AB" w14:textId="77777777" w:rsidTr="00BF0013">
        <w:tc>
          <w:tcPr>
            <w:tcW w:w="9356" w:type="dxa"/>
            <w:shd w:val="clear" w:color="auto" w:fill="auto"/>
          </w:tcPr>
          <w:p w14:paraId="396D2853" w14:textId="77777777" w:rsidR="00760B82" w:rsidRPr="00BB1E9E" w:rsidRDefault="00760B82" w:rsidP="00907482">
            <w:pPr>
              <w:spacing w:line="360" w:lineRule="auto"/>
              <w:ind w:left="169"/>
              <w:rPr>
                <w:noProof/>
              </w:rPr>
            </w:pPr>
            <w:r>
              <w:rPr>
                <w:noProof/>
              </w:rPr>
              <w:drawing>
                <wp:inline distT="0" distB="0" distL="0" distR="0" wp14:anchorId="603A2B8C" wp14:editId="32A596C4">
                  <wp:extent cx="3419475" cy="1685925"/>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l="25562" t="13599" r="41068" b="57118"/>
                          <a:stretch>
                            <a:fillRect/>
                          </a:stretch>
                        </pic:blipFill>
                        <pic:spPr bwMode="auto">
                          <a:xfrm>
                            <a:off x="0" y="0"/>
                            <a:ext cx="3419475" cy="1685925"/>
                          </a:xfrm>
                          <a:prstGeom prst="rect">
                            <a:avLst/>
                          </a:prstGeom>
                          <a:noFill/>
                          <a:ln>
                            <a:noFill/>
                          </a:ln>
                        </pic:spPr>
                      </pic:pic>
                    </a:graphicData>
                  </a:graphic>
                </wp:inline>
              </w:drawing>
            </w:r>
          </w:p>
        </w:tc>
      </w:tr>
      <w:tr w:rsidR="00760B82" w:rsidRPr="00D45DC2" w14:paraId="31ADAC52" w14:textId="77777777" w:rsidTr="00BF0013">
        <w:tc>
          <w:tcPr>
            <w:tcW w:w="9356" w:type="dxa"/>
            <w:shd w:val="clear" w:color="auto" w:fill="auto"/>
          </w:tcPr>
          <w:p w14:paraId="398EADC8" w14:textId="77777777" w:rsidR="00760B82" w:rsidRPr="00BB1E9E" w:rsidRDefault="00760B82" w:rsidP="00907482">
            <w:pPr>
              <w:spacing w:line="360" w:lineRule="auto"/>
              <w:ind w:left="169"/>
              <w:rPr>
                <w:noProof/>
              </w:rPr>
            </w:pPr>
            <w:r>
              <w:rPr>
                <w:noProof/>
              </w:rPr>
              <w:lastRenderedPageBreak/>
              <w:drawing>
                <wp:inline distT="0" distB="0" distL="0" distR="0" wp14:anchorId="1595AF2D" wp14:editId="2A6E2040">
                  <wp:extent cx="3419475" cy="3981450"/>
                  <wp:effectExtent l="0" t="0" r="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l="26263" t="16499" r="41151" b="15950"/>
                          <a:stretch>
                            <a:fillRect/>
                          </a:stretch>
                        </pic:blipFill>
                        <pic:spPr bwMode="auto">
                          <a:xfrm>
                            <a:off x="0" y="0"/>
                            <a:ext cx="3419475" cy="3981450"/>
                          </a:xfrm>
                          <a:prstGeom prst="rect">
                            <a:avLst/>
                          </a:prstGeom>
                          <a:noFill/>
                          <a:ln>
                            <a:noFill/>
                          </a:ln>
                        </pic:spPr>
                      </pic:pic>
                    </a:graphicData>
                  </a:graphic>
                </wp:inline>
              </w:drawing>
            </w:r>
          </w:p>
        </w:tc>
      </w:tr>
      <w:tr w:rsidR="00760B82" w:rsidRPr="00D45DC2" w14:paraId="3A948363" w14:textId="77777777" w:rsidTr="00BF0013">
        <w:tc>
          <w:tcPr>
            <w:tcW w:w="9356" w:type="dxa"/>
            <w:shd w:val="clear" w:color="auto" w:fill="auto"/>
          </w:tcPr>
          <w:p w14:paraId="6EB89762" w14:textId="77777777" w:rsidR="00760B82" w:rsidRPr="006C6E00" w:rsidRDefault="00760B82" w:rsidP="00907482">
            <w:pPr>
              <w:spacing w:line="360" w:lineRule="auto"/>
              <w:ind w:left="0" w:right="606"/>
              <w:rPr>
                <w:b/>
                <w:noProof/>
                <w:sz w:val="24"/>
              </w:rPr>
            </w:pPr>
            <w:r>
              <w:rPr>
                <w:b/>
                <w:noProof/>
                <w:sz w:val="24"/>
              </w:rPr>
              <w:t>2</w:t>
            </w:r>
            <w:r w:rsidRPr="006C6E00">
              <w:rPr>
                <w:b/>
                <w:noProof/>
                <w:sz w:val="24"/>
              </w:rPr>
              <w:t xml:space="preserve">. </w:t>
            </w:r>
            <w:r>
              <w:rPr>
                <w:b/>
                <w:noProof/>
                <w:sz w:val="24"/>
              </w:rPr>
              <w:t>La Voz de Galicia – 21/03/2021</w:t>
            </w:r>
          </w:p>
        </w:tc>
      </w:tr>
      <w:tr w:rsidR="00760B82" w:rsidRPr="00D45DC2" w14:paraId="6F66AB70" w14:textId="77777777" w:rsidTr="00BF0013">
        <w:tc>
          <w:tcPr>
            <w:tcW w:w="9356" w:type="dxa"/>
            <w:shd w:val="clear" w:color="auto" w:fill="auto"/>
          </w:tcPr>
          <w:p w14:paraId="6E813F4F" w14:textId="77777777" w:rsidR="00760B82" w:rsidRPr="00BB1E9E" w:rsidRDefault="00760B82" w:rsidP="00907482">
            <w:pPr>
              <w:spacing w:line="360" w:lineRule="auto"/>
              <w:ind w:left="169"/>
              <w:rPr>
                <w:noProof/>
              </w:rPr>
            </w:pPr>
            <w:r>
              <w:rPr>
                <w:noProof/>
              </w:rPr>
              <mc:AlternateContent>
                <mc:Choice Requires="wps">
                  <w:drawing>
                    <wp:anchor distT="0" distB="0" distL="114300" distR="114300" simplePos="0" relativeHeight="251678208" behindDoc="0" locked="0" layoutInCell="1" allowOverlap="1" wp14:anchorId="5DD7F4FD" wp14:editId="40DE8186">
                      <wp:simplePos x="0" y="0"/>
                      <wp:positionH relativeFrom="column">
                        <wp:posOffset>4222750</wp:posOffset>
                      </wp:positionH>
                      <wp:positionV relativeFrom="paragraph">
                        <wp:posOffset>1692275</wp:posOffset>
                      </wp:positionV>
                      <wp:extent cx="2200275" cy="2114550"/>
                      <wp:effectExtent l="0" t="0" r="0" b="0"/>
                      <wp:wrapNone/>
                      <wp:docPr id="37" name="Rectangl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00275" cy="21145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B30B58" id="Rectangle 45" o:spid="_x0000_s1026" style="position:absolute;margin-left:332.5pt;margin-top:133.25pt;width:173.25pt;height:166.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" stroked="f"/>
                  </w:pict>
                </mc:Fallback>
              </mc:AlternateContent>
            </w:r>
            <w:r>
              <w:rPr>
                <w:noProof/>
              </w:rPr>
              <w:drawing>
                <wp:inline distT="0" distB="0" distL="0" distR="0" wp14:anchorId="331BD5EF" wp14:editId="4DEB0D03">
                  <wp:extent cx="6115050" cy="3838575"/>
                  <wp:effectExtent l="0" t="0" r="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a:extLst>
                              <a:ext uri="{28A0092B-C50C-407E-A947-70E740481C1C}">
                                <a14:useLocalDpi xmlns:a14="http://schemas.microsoft.com/office/drawing/2010/main" val="0"/>
                              </a:ext>
                            </a:extLst>
                          </a:blip>
                          <a:srcRect l="18680" t="13750" r="20366" b="18250"/>
                          <a:stretch>
                            <a:fillRect/>
                          </a:stretch>
                        </pic:blipFill>
                        <pic:spPr bwMode="auto">
                          <a:xfrm>
                            <a:off x="0" y="0"/>
                            <a:ext cx="6115050" cy="3838575"/>
                          </a:xfrm>
                          <a:prstGeom prst="rect">
                            <a:avLst/>
                          </a:prstGeom>
                          <a:noFill/>
                          <a:ln>
                            <a:noFill/>
                          </a:ln>
                        </pic:spPr>
                      </pic:pic>
                    </a:graphicData>
                  </a:graphic>
                </wp:inline>
              </w:drawing>
            </w:r>
          </w:p>
        </w:tc>
      </w:tr>
      <w:tr w:rsidR="00760B82" w:rsidRPr="00D45DC2" w14:paraId="3804F92A" w14:textId="77777777" w:rsidTr="00BF0013">
        <w:tc>
          <w:tcPr>
            <w:tcW w:w="9356" w:type="dxa"/>
            <w:shd w:val="clear" w:color="auto" w:fill="auto"/>
          </w:tcPr>
          <w:p w14:paraId="50CBDDB3" w14:textId="77777777" w:rsidR="00760B82" w:rsidRPr="00BB1E9E" w:rsidRDefault="00760B82" w:rsidP="00907482">
            <w:pPr>
              <w:spacing w:line="360" w:lineRule="auto"/>
              <w:ind w:left="169"/>
              <w:rPr>
                <w:noProof/>
              </w:rPr>
            </w:pPr>
            <w:r>
              <w:rPr>
                <w:noProof/>
              </w:rPr>
              <w:lastRenderedPageBreak/>
              <w:drawing>
                <wp:inline distT="0" distB="0" distL="0" distR="0" wp14:anchorId="4D5F081A" wp14:editId="51C6A962">
                  <wp:extent cx="3952875" cy="466725"/>
                  <wp:effectExtent l="0" t="0" r="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a:extLst>
                              <a:ext uri="{28A0092B-C50C-407E-A947-70E740481C1C}">
                                <a14:useLocalDpi xmlns:a14="http://schemas.microsoft.com/office/drawing/2010/main" val="0"/>
                              </a:ext>
                            </a:extLst>
                          </a:blip>
                          <a:srcRect l="21770" t="24249" r="40234" b="67751"/>
                          <a:stretch>
                            <a:fillRect/>
                          </a:stretch>
                        </pic:blipFill>
                        <pic:spPr bwMode="auto">
                          <a:xfrm>
                            <a:off x="0" y="0"/>
                            <a:ext cx="3952875" cy="466725"/>
                          </a:xfrm>
                          <a:prstGeom prst="rect">
                            <a:avLst/>
                          </a:prstGeom>
                          <a:noFill/>
                          <a:ln>
                            <a:noFill/>
                          </a:ln>
                        </pic:spPr>
                      </pic:pic>
                    </a:graphicData>
                  </a:graphic>
                </wp:inline>
              </w:drawing>
            </w:r>
          </w:p>
        </w:tc>
      </w:tr>
      <w:tr w:rsidR="00760B82" w:rsidRPr="00D45DC2" w14:paraId="35FAB15E" w14:textId="77777777" w:rsidTr="00BF0013">
        <w:tc>
          <w:tcPr>
            <w:tcW w:w="9356" w:type="dxa"/>
            <w:shd w:val="clear" w:color="auto" w:fill="auto"/>
          </w:tcPr>
          <w:p w14:paraId="31D791A2" w14:textId="77777777" w:rsidR="00760B82" w:rsidRPr="00BB1E9E" w:rsidRDefault="00760B82" w:rsidP="00907482">
            <w:pPr>
              <w:spacing w:line="360" w:lineRule="auto"/>
              <w:ind w:left="169"/>
              <w:rPr>
                <w:noProof/>
              </w:rPr>
            </w:pPr>
            <w:r>
              <w:rPr>
                <w:noProof/>
              </w:rPr>
              <w:drawing>
                <wp:inline distT="0" distB="0" distL="0" distR="0" wp14:anchorId="4D5CE992" wp14:editId="00795F22">
                  <wp:extent cx="3952875" cy="326707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a:extLst>
                              <a:ext uri="{28A0092B-C50C-407E-A947-70E740481C1C}">
                                <a14:useLocalDpi xmlns:a14="http://schemas.microsoft.com/office/drawing/2010/main" val="0"/>
                              </a:ext>
                            </a:extLst>
                          </a:blip>
                          <a:srcRect l="21770" t="38338" r="40234" b="6117"/>
                          <a:stretch>
                            <a:fillRect/>
                          </a:stretch>
                        </pic:blipFill>
                        <pic:spPr bwMode="auto">
                          <a:xfrm>
                            <a:off x="0" y="0"/>
                            <a:ext cx="3952875" cy="3267075"/>
                          </a:xfrm>
                          <a:prstGeom prst="rect">
                            <a:avLst/>
                          </a:prstGeom>
                          <a:noFill/>
                          <a:ln>
                            <a:noFill/>
                          </a:ln>
                        </pic:spPr>
                      </pic:pic>
                    </a:graphicData>
                  </a:graphic>
                </wp:inline>
              </w:drawing>
            </w:r>
          </w:p>
        </w:tc>
      </w:tr>
      <w:tr w:rsidR="00760B82" w:rsidRPr="00D45DC2" w14:paraId="79B25F2C" w14:textId="77777777" w:rsidTr="00BF0013">
        <w:tc>
          <w:tcPr>
            <w:tcW w:w="9356" w:type="dxa"/>
            <w:shd w:val="clear" w:color="auto" w:fill="auto"/>
          </w:tcPr>
          <w:p w14:paraId="6D7341DB" w14:textId="77777777" w:rsidR="00760B82" w:rsidRPr="00BB1E9E" w:rsidRDefault="00760B82" w:rsidP="00907482">
            <w:pPr>
              <w:spacing w:line="360" w:lineRule="auto"/>
              <w:ind w:left="169"/>
              <w:rPr>
                <w:noProof/>
              </w:rPr>
            </w:pPr>
            <w:r>
              <w:rPr>
                <w:noProof/>
              </w:rPr>
              <w:drawing>
                <wp:inline distT="0" distB="0" distL="0" distR="0" wp14:anchorId="4B434DB4" wp14:editId="7008CEA0">
                  <wp:extent cx="3952875" cy="3171825"/>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a:extLst>
                              <a:ext uri="{28A0092B-C50C-407E-A947-70E740481C1C}">
                                <a14:useLocalDpi xmlns:a14="http://schemas.microsoft.com/office/drawing/2010/main" val="0"/>
                              </a:ext>
                            </a:extLst>
                          </a:blip>
                          <a:srcRect l="21489" t="28583" r="39214" b="15233"/>
                          <a:stretch>
                            <a:fillRect/>
                          </a:stretch>
                        </pic:blipFill>
                        <pic:spPr bwMode="auto">
                          <a:xfrm>
                            <a:off x="0" y="0"/>
                            <a:ext cx="3952875" cy="3171825"/>
                          </a:xfrm>
                          <a:prstGeom prst="rect">
                            <a:avLst/>
                          </a:prstGeom>
                          <a:noFill/>
                          <a:ln>
                            <a:noFill/>
                          </a:ln>
                        </pic:spPr>
                      </pic:pic>
                    </a:graphicData>
                  </a:graphic>
                </wp:inline>
              </w:drawing>
            </w:r>
          </w:p>
        </w:tc>
      </w:tr>
      <w:tr w:rsidR="00760B82" w:rsidRPr="00D45DC2" w14:paraId="2767B320" w14:textId="77777777" w:rsidTr="00BF0013">
        <w:tc>
          <w:tcPr>
            <w:tcW w:w="9356" w:type="dxa"/>
            <w:shd w:val="clear" w:color="auto" w:fill="auto"/>
          </w:tcPr>
          <w:p w14:paraId="4AFA1B7C" w14:textId="77777777" w:rsidR="00760B82" w:rsidRDefault="00760B82" w:rsidP="00907482">
            <w:pPr>
              <w:spacing w:line="360" w:lineRule="auto"/>
              <w:ind w:left="169"/>
              <w:rPr>
                <w:noProof/>
              </w:rPr>
            </w:pPr>
          </w:p>
          <w:p w14:paraId="77FD51AA" w14:textId="77777777" w:rsidR="00760B82" w:rsidRDefault="00760B82" w:rsidP="00907482">
            <w:pPr>
              <w:spacing w:line="360" w:lineRule="auto"/>
              <w:ind w:left="169"/>
              <w:rPr>
                <w:noProof/>
              </w:rPr>
            </w:pPr>
          </w:p>
          <w:p w14:paraId="4C32DCFF" w14:textId="77777777" w:rsidR="00760B82" w:rsidRDefault="00760B82" w:rsidP="00907482">
            <w:pPr>
              <w:spacing w:line="360" w:lineRule="auto"/>
              <w:ind w:left="169"/>
              <w:rPr>
                <w:noProof/>
              </w:rPr>
            </w:pPr>
          </w:p>
          <w:p w14:paraId="5654EE63" w14:textId="77777777" w:rsidR="00760B82" w:rsidRDefault="00760B82" w:rsidP="00907482">
            <w:pPr>
              <w:spacing w:line="360" w:lineRule="auto"/>
              <w:ind w:left="169"/>
              <w:rPr>
                <w:noProof/>
              </w:rPr>
            </w:pPr>
          </w:p>
          <w:p w14:paraId="134A3E4F" w14:textId="77777777" w:rsidR="00760B82" w:rsidRDefault="00760B82" w:rsidP="00907482">
            <w:pPr>
              <w:spacing w:line="360" w:lineRule="auto"/>
              <w:ind w:left="169"/>
              <w:rPr>
                <w:noProof/>
              </w:rPr>
            </w:pPr>
          </w:p>
          <w:p w14:paraId="22451738" w14:textId="77777777" w:rsidR="00760B82" w:rsidRDefault="00760B82" w:rsidP="00907482">
            <w:pPr>
              <w:spacing w:line="360" w:lineRule="auto"/>
              <w:ind w:left="169"/>
              <w:rPr>
                <w:noProof/>
              </w:rPr>
            </w:pPr>
          </w:p>
          <w:p w14:paraId="4F9893DD" w14:textId="77777777" w:rsidR="00760B82" w:rsidRDefault="00760B82" w:rsidP="00907482">
            <w:pPr>
              <w:spacing w:line="360" w:lineRule="auto"/>
              <w:ind w:left="169"/>
              <w:rPr>
                <w:noProof/>
              </w:rPr>
            </w:pPr>
          </w:p>
          <w:p w14:paraId="2B6D5AEE" w14:textId="77777777" w:rsidR="00760B82" w:rsidRDefault="00760B82" w:rsidP="00907482">
            <w:pPr>
              <w:spacing w:line="360" w:lineRule="auto"/>
              <w:ind w:left="169"/>
              <w:rPr>
                <w:noProof/>
              </w:rPr>
            </w:pPr>
          </w:p>
          <w:p w14:paraId="1D46278B" w14:textId="77777777" w:rsidR="00760B82" w:rsidRPr="00BB1E9E" w:rsidRDefault="00760B82" w:rsidP="00907482">
            <w:pPr>
              <w:spacing w:line="360" w:lineRule="auto"/>
              <w:ind w:left="169"/>
              <w:rPr>
                <w:noProof/>
              </w:rPr>
            </w:pPr>
          </w:p>
        </w:tc>
      </w:tr>
      <w:tr w:rsidR="00760B82" w:rsidRPr="00D45DC2" w14:paraId="16B5BB29" w14:textId="77777777" w:rsidTr="00BF0013">
        <w:tc>
          <w:tcPr>
            <w:tcW w:w="9356" w:type="dxa"/>
            <w:shd w:val="clear" w:color="auto" w:fill="auto"/>
          </w:tcPr>
          <w:p w14:paraId="504F8BDF" w14:textId="77777777" w:rsidR="00760B82" w:rsidRDefault="00760B82" w:rsidP="00907482">
            <w:pPr>
              <w:spacing w:line="360" w:lineRule="auto"/>
              <w:ind w:left="169"/>
              <w:rPr>
                <w:noProof/>
              </w:rPr>
            </w:pPr>
            <w:r>
              <w:rPr>
                <w:b/>
                <w:noProof/>
                <w:sz w:val="24"/>
              </w:rPr>
              <w:lastRenderedPageBreak/>
              <w:t>3</w:t>
            </w:r>
            <w:r w:rsidRPr="006C6E00">
              <w:rPr>
                <w:b/>
                <w:noProof/>
                <w:sz w:val="24"/>
              </w:rPr>
              <w:t xml:space="preserve">. </w:t>
            </w:r>
            <w:r>
              <w:rPr>
                <w:b/>
                <w:noProof/>
                <w:sz w:val="24"/>
              </w:rPr>
              <w:t>La Opinión – 27/05/2020</w:t>
            </w:r>
          </w:p>
        </w:tc>
      </w:tr>
      <w:tr w:rsidR="00760B82" w:rsidRPr="00D45DC2" w14:paraId="45E149B9" w14:textId="77777777" w:rsidTr="00BF0013">
        <w:tc>
          <w:tcPr>
            <w:tcW w:w="9356" w:type="dxa"/>
            <w:shd w:val="clear" w:color="auto" w:fill="auto"/>
          </w:tcPr>
          <w:p w14:paraId="54D9E2DE" w14:textId="77777777" w:rsidR="00760B82" w:rsidRPr="00BB1E9E" w:rsidRDefault="00760B82" w:rsidP="00907482">
            <w:pPr>
              <w:spacing w:line="360" w:lineRule="auto"/>
              <w:ind w:left="169"/>
              <w:rPr>
                <w:noProof/>
              </w:rPr>
            </w:pPr>
            <w:r>
              <w:rPr>
                <w:noProof/>
              </w:rPr>
              <mc:AlternateContent>
                <mc:Choice Requires="wps">
                  <w:drawing>
                    <wp:anchor distT="0" distB="0" distL="114300" distR="114300" simplePos="0" relativeHeight="251679232" behindDoc="0" locked="0" layoutInCell="1" allowOverlap="1" wp14:anchorId="1CEBCC6F" wp14:editId="1D0E7EFD">
                      <wp:simplePos x="0" y="0"/>
                      <wp:positionH relativeFrom="column">
                        <wp:posOffset>146050</wp:posOffset>
                      </wp:positionH>
                      <wp:positionV relativeFrom="paragraph">
                        <wp:posOffset>725805</wp:posOffset>
                      </wp:positionV>
                      <wp:extent cx="5734050" cy="638175"/>
                      <wp:effectExtent l="0" t="0" r="0" b="0"/>
                      <wp:wrapNone/>
                      <wp:docPr id="40" name="Rectangl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34050" cy="638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AFC9B0C" id="Rectangle 46" o:spid="_x0000_s1026" style="position:absolute;margin-left:11.5pt;margin-top:57.15pt;width:451.5pt;height:50.2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" stroked="f"/>
                  </w:pict>
                </mc:Fallback>
              </mc:AlternateContent>
            </w:r>
            <w:r>
              <w:rPr>
                <w:noProof/>
              </w:rPr>
              <w:drawing>
                <wp:inline distT="0" distB="0" distL="0" distR="0" wp14:anchorId="502A8062" wp14:editId="4786AF9D">
                  <wp:extent cx="5781675" cy="28765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l="19382" t="13499" r="20833" b="33545"/>
                          <a:stretch>
                            <a:fillRect/>
                          </a:stretch>
                        </pic:blipFill>
                        <pic:spPr bwMode="auto">
                          <a:xfrm>
                            <a:off x="0" y="0"/>
                            <a:ext cx="5781675" cy="2876550"/>
                          </a:xfrm>
                          <a:prstGeom prst="rect">
                            <a:avLst/>
                          </a:prstGeom>
                          <a:noFill/>
                          <a:ln>
                            <a:noFill/>
                          </a:ln>
                        </pic:spPr>
                      </pic:pic>
                    </a:graphicData>
                  </a:graphic>
                </wp:inline>
              </w:drawing>
            </w:r>
          </w:p>
        </w:tc>
      </w:tr>
      <w:tr w:rsidR="00760B82" w:rsidRPr="00D45DC2" w14:paraId="23E452DF" w14:textId="77777777" w:rsidTr="00BF0013">
        <w:tc>
          <w:tcPr>
            <w:tcW w:w="9356" w:type="dxa"/>
            <w:shd w:val="clear" w:color="auto" w:fill="auto"/>
          </w:tcPr>
          <w:p w14:paraId="6ED60756" w14:textId="77777777" w:rsidR="00760B82" w:rsidRPr="00BB1E9E" w:rsidRDefault="00760B82" w:rsidP="00907482">
            <w:pPr>
              <w:spacing w:line="360" w:lineRule="auto"/>
              <w:ind w:left="169"/>
              <w:rPr>
                <w:noProof/>
              </w:rPr>
            </w:pPr>
            <w:r>
              <w:rPr>
                <w:noProof/>
              </w:rPr>
              <w:drawing>
                <wp:inline distT="0" distB="0" distL="0" distR="0" wp14:anchorId="5CCBC04A" wp14:editId="0F9CC302">
                  <wp:extent cx="3743325" cy="1438275"/>
                  <wp:effectExtent l="0" t="0" r="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a:extLst>
                              <a:ext uri="{28A0092B-C50C-407E-A947-70E740481C1C}">
                                <a14:useLocalDpi xmlns:a14="http://schemas.microsoft.com/office/drawing/2010/main" val="0"/>
                              </a:ext>
                            </a:extLst>
                          </a:blip>
                          <a:srcRect l="25095" t="65929" r="40826" b="10750"/>
                          <a:stretch>
                            <a:fillRect/>
                          </a:stretch>
                        </pic:blipFill>
                        <pic:spPr bwMode="auto">
                          <a:xfrm>
                            <a:off x="0" y="0"/>
                            <a:ext cx="3743325" cy="1438275"/>
                          </a:xfrm>
                          <a:prstGeom prst="rect">
                            <a:avLst/>
                          </a:prstGeom>
                          <a:noFill/>
                          <a:ln>
                            <a:noFill/>
                          </a:ln>
                        </pic:spPr>
                      </pic:pic>
                    </a:graphicData>
                  </a:graphic>
                </wp:inline>
              </w:drawing>
            </w:r>
          </w:p>
        </w:tc>
      </w:tr>
      <w:tr w:rsidR="00760B82" w:rsidRPr="00D45DC2" w14:paraId="4592167D" w14:textId="77777777" w:rsidTr="00BF0013">
        <w:tc>
          <w:tcPr>
            <w:tcW w:w="9356" w:type="dxa"/>
            <w:shd w:val="clear" w:color="auto" w:fill="auto"/>
          </w:tcPr>
          <w:p w14:paraId="094C0CC2" w14:textId="77777777" w:rsidR="00760B82" w:rsidRPr="00BB1E9E" w:rsidRDefault="00760B82" w:rsidP="00907482">
            <w:pPr>
              <w:spacing w:line="360" w:lineRule="auto"/>
              <w:ind w:left="169"/>
              <w:rPr>
                <w:noProof/>
              </w:rPr>
            </w:pPr>
            <w:r>
              <w:rPr>
                <w:noProof/>
              </w:rPr>
              <w:drawing>
                <wp:inline distT="0" distB="0" distL="0" distR="0" wp14:anchorId="0BF1DB54" wp14:editId="5877D073">
                  <wp:extent cx="4219575" cy="1752600"/>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a:extLst>
                              <a:ext uri="{28A0092B-C50C-407E-A947-70E740481C1C}">
                                <a14:useLocalDpi xmlns:a14="http://schemas.microsoft.com/office/drawing/2010/main" val="0"/>
                              </a:ext>
                            </a:extLst>
                          </a:blip>
                          <a:srcRect l="19943" t="24500" r="40730" b="46500"/>
                          <a:stretch>
                            <a:fillRect/>
                          </a:stretch>
                        </pic:blipFill>
                        <pic:spPr bwMode="auto">
                          <a:xfrm>
                            <a:off x="0" y="0"/>
                            <a:ext cx="4219575" cy="1752600"/>
                          </a:xfrm>
                          <a:prstGeom prst="rect">
                            <a:avLst/>
                          </a:prstGeom>
                          <a:noFill/>
                          <a:ln>
                            <a:noFill/>
                          </a:ln>
                        </pic:spPr>
                      </pic:pic>
                    </a:graphicData>
                  </a:graphic>
                </wp:inline>
              </w:drawing>
            </w:r>
          </w:p>
        </w:tc>
      </w:tr>
      <w:tr w:rsidR="00760B82" w:rsidRPr="00D45DC2" w14:paraId="0999102F" w14:textId="77777777" w:rsidTr="00BF0013">
        <w:tc>
          <w:tcPr>
            <w:tcW w:w="9356" w:type="dxa"/>
            <w:shd w:val="clear" w:color="auto" w:fill="auto"/>
          </w:tcPr>
          <w:p w14:paraId="1075931A" w14:textId="77777777" w:rsidR="00760B82" w:rsidRPr="00BB1E9E" w:rsidRDefault="00760B82" w:rsidP="00907482">
            <w:pPr>
              <w:spacing w:line="360" w:lineRule="auto"/>
              <w:ind w:left="169"/>
              <w:rPr>
                <w:noProof/>
              </w:rPr>
            </w:pPr>
            <w:r>
              <w:rPr>
                <w:noProof/>
              </w:rPr>
              <w:lastRenderedPageBreak/>
              <w:drawing>
                <wp:inline distT="0" distB="0" distL="0" distR="0" wp14:anchorId="0784A8B1" wp14:editId="07484AC6">
                  <wp:extent cx="3743325" cy="4886325"/>
                  <wp:effectExtent l="0" t="0" r="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a:extLst>
                              <a:ext uri="{28A0092B-C50C-407E-A947-70E740481C1C}">
                                <a14:useLocalDpi xmlns:a14="http://schemas.microsoft.com/office/drawing/2010/main" val="0"/>
                              </a:ext>
                            </a:extLst>
                          </a:blip>
                          <a:srcRect l="24579" t="13499" r="40871" b="6250"/>
                          <a:stretch>
                            <a:fillRect/>
                          </a:stretch>
                        </pic:blipFill>
                        <pic:spPr bwMode="auto">
                          <a:xfrm>
                            <a:off x="0" y="0"/>
                            <a:ext cx="3743325" cy="4886325"/>
                          </a:xfrm>
                          <a:prstGeom prst="rect">
                            <a:avLst/>
                          </a:prstGeom>
                          <a:noFill/>
                          <a:ln>
                            <a:noFill/>
                          </a:ln>
                        </pic:spPr>
                      </pic:pic>
                    </a:graphicData>
                  </a:graphic>
                </wp:inline>
              </w:drawing>
            </w:r>
          </w:p>
        </w:tc>
      </w:tr>
      <w:tr w:rsidR="00760B82" w:rsidRPr="00D45DC2" w14:paraId="42FDA1FA" w14:textId="77777777" w:rsidTr="00BF0013">
        <w:tc>
          <w:tcPr>
            <w:tcW w:w="9356" w:type="dxa"/>
            <w:shd w:val="clear" w:color="auto" w:fill="auto"/>
          </w:tcPr>
          <w:p w14:paraId="500E9658" w14:textId="77777777" w:rsidR="00760B82" w:rsidRDefault="00760B82" w:rsidP="00907482">
            <w:pPr>
              <w:spacing w:line="360" w:lineRule="auto"/>
              <w:ind w:left="169"/>
              <w:rPr>
                <w:noProof/>
              </w:rPr>
            </w:pPr>
            <w:r>
              <w:rPr>
                <w:noProof/>
              </w:rPr>
              <w:drawing>
                <wp:inline distT="0" distB="0" distL="0" distR="0" wp14:anchorId="7B693171" wp14:editId="0D9AC001">
                  <wp:extent cx="3743325" cy="2219325"/>
                  <wp:effectExtent l="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a:extLst>
                              <a:ext uri="{28A0092B-C50C-407E-A947-70E740481C1C}">
                                <a14:useLocalDpi xmlns:a14="http://schemas.microsoft.com/office/drawing/2010/main" val="0"/>
                              </a:ext>
                            </a:extLst>
                          </a:blip>
                          <a:srcRect l="24158" t="43500" r="40450" b="19250"/>
                          <a:stretch>
                            <a:fillRect/>
                          </a:stretch>
                        </pic:blipFill>
                        <pic:spPr bwMode="auto">
                          <a:xfrm>
                            <a:off x="0" y="0"/>
                            <a:ext cx="3743325" cy="2219325"/>
                          </a:xfrm>
                          <a:prstGeom prst="rect">
                            <a:avLst/>
                          </a:prstGeom>
                          <a:noFill/>
                          <a:ln>
                            <a:noFill/>
                          </a:ln>
                        </pic:spPr>
                      </pic:pic>
                    </a:graphicData>
                  </a:graphic>
                </wp:inline>
              </w:drawing>
            </w:r>
          </w:p>
          <w:p w14:paraId="5AAA7B71" w14:textId="77777777" w:rsidR="00760B82" w:rsidRDefault="00760B82" w:rsidP="00907482">
            <w:pPr>
              <w:spacing w:line="360" w:lineRule="auto"/>
              <w:ind w:left="169"/>
              <w:rPr>
                <w:noProof/>
              </w:rPr>
            </w:pPr>
          </w:p>
          <w:p w14:paraId="594E9735" w14:textId="77777777" w:rsidR="00760B82" w:rsidRDefault="00760B82" w:rsidP="00907482">
            <w:pPr>
              <w:spacing w:line="360" w:lineRule="auto"/>
              <w:ind w:left="169"/>
              <w:rPr>
                <w:noProof/>
              </w:rPr>
            </w:pPr>
          </w:p>
          <w:p w14:paraId="370BC171" w14:textId="77777777" w:rsidR="00760B82" w:rsidRDefault="00760B82" w:rsidP="00907482">
            <w:pPr>
              <w:spacing w:line="360" w:lineRule="auto"/>
              <w:ind w:left="169"/>
              <w:rPr>
                <w:noProof/>
              </w:rPr>
            </w:pPr>
          </w:p>
          <w:p w14:paraId="5908E92F" w14:textId="77777777" w:rsidR="00760B82" w:rsidRDefault="00760B82" w:rsidP="00907482">
            <w:pPr>
              <w:spacing w:line="360" w:lineRule="auto"/>
              <w:ind w:left="169"/>
              <w:rPr>
                <w:noProof/>
              </w:rPr>
            </w:pPr>
          </w:p>
          <w:p w14:paraId="45E6A7CF" w14:textId="77777777" w:rsidR="00760B82" w:rsidRDefault="00760B82" w:rsidP="00907482">
            <w:pPr>
              <w:spacing w:line="360" w:lineRule="auto"/>
              <w:ind w:left="169"/>
              <w:rPr>
                <w:noProof/>
              </w:rPr>
            </w:pPr>
          </w:p>
          <w:p w14:paraId="3CC09414" w14:textId="77777777" w:rsidR="00760B82" w:rsidRPr="00BB1E9E" w:rsidRDefault="00760B82" w:rsidP="00907482">
            <w:pPr>
              <w:spacing w:line="360" w:lineRule="auto"/>
              <w:ind w:left="169"/>
              <w:rPr>
                <w:noProof/>
              </w:rPr>
            </w:pPr>
          </w:p>
        </w:tc>
      </w:tr>
      <w:tr w:rsidR="00760B82" w:rsidRPr="00D45DC2" w14:paraId="69F7B8F7" w14:textId="77777777" w:rsidTr="00BF0013">
        <w:tc>
          <w:tcPr>
            <w:tcW w:w="9356" w:type="dxa"/>
            <w:shd w:val="clear" w:color="auto" w:fill="auto"/>
          </w:tcPr>
          <w:p w14:paraId="173BBE14" w14:textId="77777777" w:rsidR="00760B82" w:rsidRDefault="00760B82" w:rsidP="00907482">
            <w:pPr>
              <w:spacing w:line="360" w:lineRule="auto"/>
              <w:ind w:left="169"/>
              <w:rPr>
                <w:noProof/>
              </w:rPr>
            </w:pPr>
            <w:r>
              <w:rPr>
                <w:b/>
                <w:noProof/>
                <w:sz w:val="24"/>
              </w:rPr>
              <w:lastRenderedPageBreak/>
              <w:t>4</w:t>
            </w:r>
            <w:r w:rsidRPr="006C6E00">
              <w:rPr>
                <w:b/>
                <w:noProof/>
                <w:sz w:val="24"/>
              </w:rPr>
              <w:t xml:space="preserve">. </w:t>
            </w:r>
            <w:r>
              <w:rPr>
                <w:b/>
                <w:noProof/>
                <w:sz w:val="24"/>
              </w:rPr>
              <w:t>La Voz de Galicia – 18/03/2019</w:t>
            </w:r>
          </w:p>
        </w:tc>
      </w:tr>
      <w:tr w:rsidR="00760B82" w:rsidRPr="00D45DC2" w14:paraId="434E1DBA" w14:textId="77777777" w:rsidTr="00BF0013">
        <w:tc>
          <w:tcPr>
            <w:tcW w:w="9356" w:type="dxa"/>
            <w:shd w:val="clear" w:color="auto" w:fill="auto"/>
          </w:tcPr>
          <w:p w14:paraId="5F7FC24E" w14:textId="77777777" w:rsidR="00760B82" w:rsidRDefault="00760B82" w:rsidP="00907482">
            <w:pPr>
              <w:spacing w:line="360" w:lineRule="auto"/>
              <w:ind w:left="169"/>
              <w:rPr>
                <w:b/>
                <w:noProof/>
                <w:sz w:val="24"/>
              </w:rPr>
            </w:pPr>
            <w:r>
              <w:rPr>
                <w:noProof/>
              </w:rPr>
              <mc:AlternateContent>
                <mc:Choice Requires="wps">
                  <w:drawing>
                    <wp:anchor distT="0" distB="0" distL="114300" distR="114300" simplePos="0" relativeHeight="251680256" behindDoc="0" locked="0" layoutInCell="1" allowOverlap="1" wp14:anchorId="04C494E6" wp14:editId="0490E751">
                      <wp:simplePos x="0" y="0"/>
                      <wp:positionH relativeFrom="column">
                        <wp:posOffset>4329430</wp:posOffset>
                      </wp:positionH>
                      <wp:positionV relativeFrom="paragraph">
                        <wp:posOffset>1578610</wp:posOffset>
                      </wp:positionV>
                      <wp:extent cx="2026920" cy="2466340"/>
                      <wp:effectExtent l="0" t="0" r="0" b="0"/>
                      <wp:wrapNone/>
                      <wp:docPr id="41" name="Rectangle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26920" cy="24663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46BE375" id="Rectangle 52" o:spid="_x0000_s1026" style="position:absolute;margin-left:340.9pt;margin-top:124.3pt;width:159.6pt;height:194.2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" stroked="f"/>
                  </w:pict>
                </mc:Fallback>
              </mc:AlternateContent>
            </w:r>
            <w:r>
              <w:rPr>
                <w:noProof/>
              </w:rPr>
              <w:drawing>
                <wp:inline distT="0" distB="0" distL="0" distR="0" wp14:anchorId="4606C4E6" wp14:editId="0CBC876C">
                  <wp:extent cx="6219825" cy="4019550"/>
                  <wp:effectExtent l="0" t="0" r="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2">
                            <a:extLst>
                              <a:ext uri="{28A0092B-C50C-407E-A947-70E740481C1C}">
                                <a14:useLocalDpi xmlns:a14="http://schemas.microsoft.com/office/drawing/2010/main" val="0"/>
                              </a:ext>
                            </a:extLst>
                          </a:blip>
                          <a:srcRect l="17561" t="13963" r="19742" b="13580"/>
                          <a:stretch>
                            <a:fillRect/>
                          </a:stretch>
                        </pic:blipFill>
                        <pic:spPr bwMode="auto">
                          <a:xfrm>
                            <a:off x="0" y="0"/>
                            <a:ext cx="6219825" cy="4019550"/>
                          </a:xfrm>
                          <a:prstGeom prst="rect">
                            <a:avLst/>
                          </a:prstGeom>
                          <a:noFill/>
                          <a:ln>
                            <a:noFill/>
                          </a:ln>
                        </pic:spPr>
                      </pic:pic>
                    </a:graphicData>
                  </a:graphic>
                </wp:inline>
              </w:drawing>
            </w:r>
          </w:p>
        </w:tc>
      </w:tr>
      <w:tr w:rsidR="00760B82" w:rsidRPr="00D45DC2" w14:paraId="298919EC" w14:textId="77777777" w:rsidTr="00BF0013">
        <w:tc>
          <w:tcPr>
            <w:tcW w:w="9356" w:type="dxa"/>
            <w:shd w:val="clear" w:color="auto" w:fill="auto"/>
          </w:tcPr>
          <w:p w14:paraId="26D737EC" w14:textId="77777777" w:rsidR="00760B82" w:rsidRPr="00BB1E9E" w:rsidRDefault="00760B82" w:rsidP="00907482">
            <w:pPr>
              <w:spacing w:line="360" w:lineRule="auto"/>
              <w:ind w:left="169"/>
              <w:rPr>
                <w:noProof/>
              </w:rPr>
            </w:pPr>
            <w:r>
              <w:rPr>
                <w:noProof/>
              </w:rPr>
              <w:lastRenderedPageBreak/>
              <w:drawing>
                <wp:inline distT="0" distB="0" distL="0" distR="0" wp14:anchorId="37A3E1DF" wp14:editId="251D0539">
                  <wp:extent cx="4276725" cy="4029075"/>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3">
                            <a:extLst>
                              <a:ext uri="{28A0092B-C50C-407E-A947-70E740481C1C}">
                                <a14:useLocalDpi xmlns:a14="http://schemas.microsoft.com/office/drawing/2010/main" val="0"/>
                              </a:ext>
                            </a:extLst>
                          </a:blip>
                          <a:srcRect l="20697" t="27945" r="39886" b="6155"/>
                          <a:stretch>
                            <a:fillRect/>
                          </a:stretch>
                        </pic:blipFill>
                        <pic:spPr bwMode="auto">
                          <a:xfrm>
                            <a:off x="0" y="0"/>
                            <a:ext cx="4276725" cy="4029075"/>
                          </a:xfrm>
                          <a:prstGeom prst="rect">
                            <a:avLst/>
                          </a:prstGeom>
                          <a:noFill/>
                          <a:ln>
                            <a:noFill/>
                          </a:ln>
                        </pic:spPr>
                      </pic:pic>
                    </a:graphicData>
                  </a:graphic>
                </wp:inline>
              </w:drawing>
            </w:r>
          </w:p>
        </w:tc>
      </w:tr>
      <w:tr w:rsidR="00760B82" w:rsidRPr="00D45DC2" w14:paraId="1F12B344" w14:textId="77777777" w:rsidTr="00BF0013">
        <w:tc>
          <w:tcPr>
            <w:tcW w:w="9356" w:type="dxa"/>
            <w:shd w:val="clear" w:color="auto" w:fill="auto"/>
          </w:tcPr>
          <w:p w14:paraId="0BB44DA0" w14:textId="77777777" w:rsidR="00760B82" w:rsidRPr="00613104" w:rsidRDefault="00760B82" w:rsidP="00907482">
            <w:pPr>
              <w:spacing w:line="360" w:lineRule="auto"/>
              <w:ind w:left="169"/>
              <w:rPr>
                <w:noProof/>
              </w:rPr>
            </w:pPr>
            <w:r>
              <w:rPr>
                <w:noProof/>
              </w:rPr>
              <w:drawing>
                <wp:inline distT="0" distB="0" distL="0" distR="0" wp14:anchorId="655E340C" wp14:editId="69FF901E">
                  <wp:extent cx="4276725" cy="4038600"/>
                  <wp:effectExtent l="0" t="0" r="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a:extLst>
                              <a:ext uri="{28A0092B-C50C-407E-A947-70E740481C1C}">
                                <a14:useLocalDpi xmlns:a14="http://schemas.microsoft.com/office/drawing/2010/main" val="0"/>
                              </a:ext>
                            </a:extLst>
                          </a:blip>
                          <a:srcRect l="21164" t="29062" r="41028" b="7556"/>
                          <a:stretch>
                            <a:fillRect/>
                          </a:stretch>
                        </pic:blipFill>
                        <pic:spPr bwMode="auto">
                          <a:xfrm>
                            <a:off x="0" y="0"/>
                            <a:ext cx="4276725" cy="4038600"/>
                          </a:xfrm>
                          <a:prstGeom prst="rect">
                            <a:avLst/>
                          </a:prstGeom>
                          <a:noFill/>
                          <a:ln>
                            <a:noFill/>
                          </a:ln>
                        </pic:spPr>
                      </pic:pic>
                    </a:graphicData>
                  </a:graphic>
                </wp:inline>
              </w:drawing>
            </w:r>
          </w:p>
        </w:tc>
      </w:tr>
      <w:tr w:rsidR="00760B82" w:rsidRPr="00D45DC2" w14:paraId="1BDAF550" w14:textId="77777777" w:rsidTr="00BF0013">
        <w:tc>
          <w:tcPr>
            <w:tcW w:w="9356" w:type="dxa"/>
            <w:shd w:val="clear" w:color="auto" w:fill="auto"/>
          </w:tcPr>
          <w:p w14:paraId="2B73FDC3" w14:textId="77777777" w:rsidR="00760B82" w:rsidRPr="00613104" w:rsidRDefault="00760B82" w:rsidP="00907482">
            <w:pPr>
              <w:spacing w:line="360" w:lineRule="auto"/>
              <w:ind w:left="315"/>
              <w:rPr>
                <w:noProof/>
              </w:rPr>
            </w:pPr>
            <w:r>
              <w:rPr>
                <w:noProof/>
              </w:rPr>
              <w:lastRenderedPageBreak/>
              <w:drawing>
                <wp:inline distT="0" distB="0" distL="0" distR="0" wp14:anchorId="0C48ADFC" wp14:editId="5B476347">
                  <wp:extent cx="4276725" cy="3429000"/>
                  <wp:effectExtent l="0" t="0" r="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a:extLst>
                              <a:ext uri="{28A0092B-C50C-407E-A947-70E740481C1C}">
                                <a14:useLocalDpi xmlns:a14="http://schemas.microsoft.com/office/drawing/2010/main" val="0"/>
                              </a:ext>
                            </a:extLst>
                          </a:blip>
                          <a:srcRect l="21942" t="29897" r="40251" b="16212"/>
                          <a:stretch>
                            <a:fillRect/>
                          </a:stretch>
                        </pic:blipFill>
                        <pic:spPr bwMode="auto">
                          <a:xfrm>
                            <a:off x="0" y="0"/>
                            <a:ext cx="4276725" cy="3429000"/>
                          </a:xfrm>
                          <a:prstGeom prst="rect">
                            <a:avLst/>
                          </a:prstGeom>
                          <a:noFill/>
                          <a:ln>
                            <a:noFill/>
                          </a:ln>
                        </pic:spPr>
                      </pic:pic>
                    </a:graphicData>
                  </a:graphic>
                </wp:inline>
              </w:drawing>
            </w:r>
          </w:p>
        </w:tc>
      </w:tr>
    </w:tbl>
    <w:p w14:paraId="7C04E687" w14:textId="2CD936C9" w:rsidR="00760B82" w:rsidRDefault="00760B82" w:rsidP="00760B82">
      <w:pPr>
        <w:tabs>
          <w:tab w:val="left" w:pos="709"/>
        </w:tabs>
        <w:autoSpaceDE w:val="0"/>
        <w:autoSpaceDN w:val="0"/>
        <w:adjustRightInd w:val="0"/>
        <w:spacing w:before="120" w:after="120" w:line="276" w:lineRule="auto"/>
        <w:ind w:left="0"/>
        <w:rPr>
          <w:noProof/>
          <w:sz w:val="22"/>
        </w:rPr>
      </w:pPr>
    </w:p>
    <w:p w14:paraId="5AC0F47C" w14:textId="3DF60CE5" w:rsidR="00B43B79" w:rsidRPr="00425841" w:rsidRDefault="00C54A14" w:rsidP="00B5039D">
      <w:pPr>
        <w:pStyle w:val="Ttulo1"/>
        <w:numPr>
          <w:ilvl w:val="0"/>
          <w:numId w:val="38"/>
        </w:numPr>
      </w:pPr>
      <w:bookmarkStart w:id="31" w:name="_Hlk90573333"/>
      <w:bookmarkStart w:id="32" w:name="_Toc96348285"/>
      <w:r w:rsidRPr="00425841">
        <w:t>O</w:t>
      </w:r>
      <w:r w:rsidR="00BF0013">
        <w:t>BJETO Y CONTENIDO DEL PLAN ESPECIAL</w:t>
      </w:r>
      <w:bookmarkEnd w:id="32"/>
    </w:p>
    <w:p w14:paraId="4F4E00BB" w14:textId="77777777" w:rsidR="00C9651C" w:rsidRPr="00C9651C" w:rsidRDefault="00C9651C" w:rsidP="00C9651C"/>
    <w:p w14:paraId="2EAD2D10" w14:textId="57B1FE04" w:rsidR="00B2423E" w:rsidRPr="008C5CA0" w:rsidRDefault="00BF0013" w:rsidP="008C5CA0">
      <w:pPr>
        <w:pStyle w:val="Ttulo2"/>
        <w:numPr>
          <w:ilvl w:val="1"/>
          <w:numId w:val="38"/>
        </w:numPr>
      </w:pPr>
      <w:bookmarkStart w:id="33" w:name="_Hlk90548090"/>
      <w:bookmarkStart w:id="34" w:name="_Toc96348286"/>
      <w:bookmarkEnd w:id="31"/>
      <w:r>
        <w:t>OBJETO</w:t>
      </w:r>
      <w:bookmarkEnd w:id="34"/>
      <w:r w:rsidR="00B113DD" w:rsidRPr="00B113DD">
        <w:t xml:space="preserve"> </w:t>
      </w:r>
    </w:p>
    <w:bookmarkEnd w:id="33"/>
    <w:p w14:paraId="45E460B6" w14:textId="5281FC06" w:rsidR="00BF0013" w:rsidRDefault="00BF0013" w:rsidP="00B2423E">
      <w:pPr>
        <w:tabs>
          <w:tab w:val="left" w:pos="709"/>
        </w:tabs>
        <w:spacing w:before="120" w:after="120" w:line="276" w:lineRule="auto"/>
        <w:ind w:left="0"/>
        <w:rPr>
          <w:rFonts w:cs="Arial"/>
          <w:sz w:val="22"/>
          <w:szCs w:val="22"/>
        </w:rPr>
      </w:pPr>
      <w:r w:rsidRPr="00BF0013">
        <w:rPr>
          <w:rFonts w:cs="Arial"/>
          <w:sz w:val="22"/>
          <w:szCs w:val="22"/>
        </w:rPr>
        <w:t>El establecimiento y la ordenación de las infraestructuras relativas al sistema de comunicación, transporte, espacios libres públicos, equipamiento comunitario, instalaciones destinadas a los servicios públicos y suministración de energía y abastecimiento, evacuación y depuración de aguas; y la implantación de los usos construcciones e instalaciones para equipamientos y dotaciones públicos o privados. Según se señala en el Decreto 143/2016, de 22 de septiembre, por el que se aprueba el Reglamento de la Ley 2/2016, de 10 de febrero, del suelo de Galicia (RLSG).</w:t>
      </w:r>
    </w:p>
    <w:p w14:paraId="1458B213" w14:textId="04F89D23" w:rsidR="004F5F1D" w:rsidRDefault="004F5F1D" w:rsidP="00B2423E">
      <w:pPr>
        <w:tabs>
          <w:tab w:val="left" w:pos="709"/>
        </w:tabs>
        <w:spacing w:before="120" w:after="120" w:line="276" w:lineRule="auto"/>
        <w:ind w:left="0"/>
        <w:rPr>
          <w:rFonts w:cs="Arial"/>
          <w:sz w:val="22"/>
          <w:szCs w:val="22"/>
        </w:rPr>
      </w:pPr>
    </w:p>
    <w:p w14:paraId="40C6724B" w14:textId="444B2E8C" w:rsidR="007C6296" w:rsidRPr="0082533E" w:rsidRDefault="00BF0013" w:rsidP="00C145AE">
      <w:pPr>
        <w:pStyle w:val="Ttulo2"/>
        <w:numPr>
          <w:ilvl w:val="1"/>
          <w:numId w:val="38"/>
        </w:numPr>
      </w:pPr>
      <w:bookmarkStart w:id="35" w:name="_Toc96348287"/>
      <w:r>
        <w:t>DETERMINACIONES DE CARÁCTER GENERAL</w:t>
      </w:r>
      <w:bookmarkEnd w:id="35"/>
    </w:p>
    <w:p w14:paraId="3EC42A80" w14:textId="77777777" w:rsidR="00BF0013" w:rsidRPr="00BF0013" w:rsidRDefault="00BF0013" w:rsidP="00BF0013">
      <w:pPr>
        <w:tabs>
          <w:tab w:val="left" w:pos="709"/>
        </w:tabs>
        <w:spacing w:before="120" w:after="120" w:line="276" w:lineRule="auto"/>
        <w:ind w:left="0"/>
        <w:rPr>
          <w:rFonts w:cs="Arial"/>
          <w:sz w:val="22"/>
          <w:szCs w:val="22"/>
        </w:rPr>
      </w:pPr>
      <w:r w:rsidRPr="00BF0013">
        <w:rPr>
          <w:rFonts w:cs="Arial"/>
          <w:sz w:val="22"/>
          <w:szCs w:val="22"/>
        </w:rPr>
        <w:t>Los planes especiales contendrán las determinaciones necesarias para el desarrollo del planeamiento correspondiente y, en todo caso, las propias de su naturaleza y finalidad (artículo 70.4 de la LSG).</w:t>
      </w:r>
    </w:p>
    <w:p w14:paraId="069F39C9" w14:textId="77777777" w:rsidR="00BF0013" w:rsidRPr="00BF0013" w:rsidRDefault="00BF0013" w:rsidP="00BF0013">
      <w:pPr>
        <w:tabs>
          <w:tab w:val="left" w:pos="709"/>
        </w:tabs>
        <w:spacing w:before="120" w:after="120" w:line="276" w:lineRule="auto"/>
        <w:ind w:left="0"/>
        <w:rPr>
          <w:rFonts w:cs="Arial"/>
          <w:sz w:val="22"/>
          <w:szCs w:val="22"/>
        </w:rPr>
      </w:pPr>
      <w:r w:rsidRPr="00BF0013">
        <w:rPr>
          <w:rFonts w:cs="Arial"/>
          <w:sz w:val="22"/>
          <w:szCs w:val="22"/>
        </w:rPr>
        <w:t>En ningún caso los planes especiales podrán sustituir a los planes generales en su función de instrumentos de ordenación integral del territorio, por lo que no podrán modificar la clasificación del suelo, excepto en los supuestos contemplados en el artículo 65 de la Ley 2/2016, de 10 de febrero, y 157 del RLSG, y en el punto 3 del artículo 70 de la misma ley y punto 4 del artículo 177 del reglamento (artículo 70.5 de la LSG).</w:t>
      </w:r>
    </w:p>
    <w:p w14:paraId="75651A13" w14:textId="257879DC" w:rsidR="00BF0013" w:rsidRDefault="00BF0013" w:rsidP="00BF0013">
      <w:pPr>
        <w:tabs>
          <w:tab w:val="left" w:pos="709"/>
        </w:tabs>
        <w:spacing w:before="120" w:after="120" w:line="276" w:lineRule="auto"/>
        <w:ind w:left="0"/>
        <w:rPr>
          <w:rFonts w:cs="Arial"/>
          <w:sz w:val="22"/>
          <w:szCs w:val="22"/>
        </w:rPr>
      </w:pPr>
      <w:r w:rsidRPr="00BF0013">
        <w:rPr>
          <w:rFonts w:cs="Arial"/>
          <w:sz w:val="22"/>
          <w:szCs w:val="22"/>
        </w:rPr>
        <w:lastRenderedPageBreak/>
        <w:t>Los planes especiales deberán ser coherentes con los objetivos generales de la actividad urbanística pública con el plan general de ordenación municipal, cuando exista, con la normativa sectorial que afecte al término municipal y con el planeamiento urbanístico de los municipios limítrofes, en el marco de las determinaciones que establezcan los instrumentos de ordenación del territorio.</w:t>
      </w:r>
    </w:p>
    <w:p w14:paraId="44E5A2FA" w14:textId="77777777" w:rsidR="00C250E3" w:rsidRDefault="00C250E3" w:rsidP="000F1BF9">
      <w:pPr>
        <w:pStyle w:val="Listavistosa-nfasis11"/>
        <w:tabs>
          <w:tab w:val="left" w:pos="709"/>
        </w:tabs>
        <w:spacing w:line="276" w:lineRule="auto"/>
        <w:ind w:left="0"/>
        <w:jc w:val="both"/>
        <w:rPr>
          <w:b/>
          <w:sz w:val="24"/>
          <w:szCs w:val="32"/>
        </w:rPr>
      </w:pPr>
      <w:bookmarkStart w:id="36" w:name="_Hlk88680637"/>
      <w:bookmarkStart w:id="37" w:name="_Hlk88662522"/>
    </w:p>
    <w:p w14:paraId="26C975FF" w14:textId="52E596FC" w:rsidR="00C54A14" w:rsidRPr="00F44676" w:rsidRDefault="00831C33" w:rsidP="00C145AE">
      <w:pPr>
        <w:pStyle w:val="Ttulo2"/>
        <w:numPr>
          <w:ilvl w:val="1"/>
          <w:numId w:val="38"/>
        </w:numPr>
      </w:pPr>
      <w:bookmarkStart w:id="38" w:name="_Toc96348288"/>
      <w:r w:rsidRPr="00F44676">
        <w:t>DE</w:t>
      </w:r>
      <w:r w:rsidR="00BF0013">
        <w:t>TERMINACIONES DE CARÁCTER ESPECÍFICO</w:t>
      </w:r>
      <w:r w:rsidR="007D2400" w:rsidRPr="00F44676">
        <w:t>.</w:t>
      </w:r>
      <w:bookmarkEnd w:id="38"/>
    </w:p>
    <w:bookmarkEnd w:id="36"/>
    <w:bookmarkEnd w:id="37"/>
    <w:p w14:paraId="20FBAA0F" w14:textId="77777777" w:rsidR="00BF0013" w:rsidRPr="00BF0013" w:rsidRDefault="00BF0013" w:rsidP="00BF0013">
      <w:pPr>
        <w:tabs>
          <w:tab w:val="left" w:pos="709"/>
        </w:tabs>
        <w:spacing w:before="120" w:after="120" w:line="276" w:lineRule="auto"/>
        <w:ind w:left="0"/>
        <w:rPr>
          <w:sz w:val="22"/>
          <w:szCs w:val="22"/>
        </w:rPr>
      </w:pPr>
      <w:r w:rsidRPr="00BF0013">
        <w:rPr>
          <w:sz w:val="22"/>
          <w:szCs w:val="22"/>
        </w:rPr>
        <w:t>Los planes especiales de infraestructuras y dotaciones contendrán las determinaciones adecuadas a su finalidad y, en todo caso, las siguientes (artículo 73.2 de la LSG):</w:t>
      </w:r>
    </w:p>
    <w:p w14:paraId="71B7D3B8" w14:textId="77777777" w:rsidR="00BF0013" w:rsidRPr="00BF0013" w:rsidRDefault="00BF0013" w:rsidP="00BF0013">
      <w:pPr>
        <w:tabs>
          <w:tab w:val="left" w:pos="709"/>
        </w:tabs>
        <w:spacing w:before="120" w:after="120" w:line="276" w:lineRule="auto"/>
        <w:ind w:left="0"/>
        <w:rPr>
          <w:sz w:val="22"/>
          <w:szCs w:val="22"/>
        </w:rPr>
      </w:pPr>
      <w:r w:rsidRPr="00BF0013">
        <w:rPr>
          <w:sz w:val="22"/>
          <w:szCs w:val="22"/>
        </w:rPr>
        <w:t>a) Delimitación de los espacios reservados para infraestructuras y dotaciones urbanísticas y su destino concreto (artículo 73.2.a) de la LSG). A tal efecto, establecimiento de la calificación como dotacional del suelo que requiera su implantación, indicando su carácter público o privado y, en su caso, identificación como sistema general o local de las instalaciones que contenga.</w:t>
      </w:r>
    </w:p>
    <w:p w14:paraId="3442249E" w14:textId="77777777" w:rsidR="00BF0013" w:rsidRPr="00BF0013" w:rsidRDefault="00BF0013" w:rsidP="00BF0013">
      <w:pPr>
        <w:tabs>
          <w:tab w:val="left" w:pos="709"/>
        </w:tabs>
        <w:spacing w:before="120" w:after="120" w:line="276" w:lineRule="auto"/>
        <w:ind w:left="0"/>
        <w:rPr>
          <w:sz w:val="22"/>
          <w:szCs w:val="22"/>
        </w:rPr>
      </w:pPr>
      <w:r w:rsidRPr="00BF0013">
        <w:rPr>
          <w:sz w:val="22"/>
          <w:szCs w:val="22"/>
        </w:rPr>
        <w:t>b) Medidas necesarias para su adecuada integración en el territorio y para resolver los problemas que generen el viario y en las demás dotaciones urbanísticas (artículo 73.2.b) de la LSG).</w:t>
      </w:r>
    </w:p>
    <w:p w14:paraId="68839517" w14:textId="77777777" w:rsidR="00BF0013" w:rsidRPr="00BF0013" w:rsidRDefault="00BF0013" w:rsidP="00BF0013">
      <w:pPr>
        <w:tabs>
          <w:tab w:val="left" w:pos="709"/>
        </w:tabs>
        <w:spacing w:before="120" w:after="120" w:line="276" w:lineRule="auto"/>
        <w:ind w:left="0"/>
        <w:rPr>
          <w:sz w:val="22"/>
          <w:szCs w:val="22"/>
        </w:rPr>
      </w:pPr>
      <w:r w:rsidRPr="00BF0013">
        <w:rPr>
          <w:sz w:val="22"/>
          <w:szCs w:val="22"/>
        </w:rPr>
        <w:t>c) Medidas de protección necesarias para garantizar la funcionalidad y accesibilidad universal de las infraestructuras y dotaciones urbanísticas (artículo 73.2.c) de la LSG).</w:t>
      </w:r>
    </w:p>
    <w:p w14:paraId="1AFB8F70" w14:textId="77777777" w:rsidR="00BF0013" w:rsidRPr="00BF0013" w:rsidRDefault="00BF0013" w:rsidP="00BF0013">
      <w:pPr>
        <w:tabs>
          <w:tab w:val="left" w:pos="709"/>
        </w:tabs>
        <w:spacing w:before="120" w:after="120" w:line="276" w:lineRule="auto"/>
        <w:ind w:left="0"/>
        <w:rPr>
          <w:sz w:val="22"/>
          <w:szCs w:val="22"/>
        </w:rPr>
      </w:pPr>
      <w:r w:rsidRPr="00BF0013">
        <w:rPr>
          <w:sz w:val="22"/>
          <w:szCs w:val="22"/>
        </w:rPr>
        <w:t>d) Regulación de las características de la dotación y, en su caso, de los parámetros edificatorios aplicables.</w:t>
      </w:r>
    </w:p>
    <w:p w14:paraId="66D69953" w14:textId="3FBA8DBC" w:rsidR="00BF0013" w:rsidRDefault="00BF0013" w:rsidP="00BF0013">
      <w:pPr>
        <w:tabs>
          <w:tab w:val="left" w:pos="709"/>
        </w:tabs>
        <w:spacing w:before="120" w:after="120" w:line="276" w:lineRule="auto"/>
        <w:ind w:left="0"/>
        <w:rPr>
          <w:sz w:val="22"/>
          <w:szCs w:val="22"/>
        </w:rPr>
      </w:pPr>
      <w:r w:rsidRPr="00BF0013">
        <w:rPr>
          <w:sz w:val="22"/>
          <w:szCs w:val="22"/>
        </w:rPr>
        <w:t>e) Regulación, en su caso, de otros criterios y normas a las que se tenga que ajustar el correspondiente proyecto técnico.</w:t>
      </w:r>
    </w:p>
    <w:p w14:paraId="2CAC3836" w14:textId="77777777" w:rsidR="00861342" w:rsidRDefault="00861342" w:rsidP="006853B4">
      <w:pPr>
        <w:pStyle w:val="Listavistosa-nfasis11"/>
        <w:tabs>
          <w:tab w:val="left" w:pos="709"/>
        </w:tabs>
        <w:spacing w:line="276" w:lineRule="auto"/>
        <w:ind w:left="0"/>
        <w:jc w:val="both"/>
        <w:rPr>
          <w:iCs/>
          <w:sz w:val="22"/>
          <w:szCs w:val="22"/>
        </w:rPr>
      </w:pPr>
    </w:p>
    <w:p w14:paraId="685E7CA2" w14:textId="1A79F420" w:rsidR="00C93C6C" w:rsidRPr="00671F19" w:rsidRDefault="00BF0013" w:rsidP="00C145AE">
      <w:pPr>
        <w:pStyle w:val="Ttulo2"/>
        <w:numPr>
          <w:ilvl w:val="1"/>
          <w:numId w:val="38"/>
        </w:numPr>
      </w:pPr>
      <w:bookmarkStart w:id="39" w:name="_Toc96348289"/>
      <w:r>
        <w:t>NORMATIVA APLICABLE</w:t>
      </w:r>
      <w:bookmarkEnd w:id="39"/>
    </w:p>
    <w:p w14:paraId="0BE030AA" w14:textId="77777777" w:rsidR="00C93C6C" w:rsidRDefault="00C93C6C" w:rsidP="006853B4">
      <w:pPr>
        <w:tabs>
          <w:tab w:val="left" w:pos="709"/>
        </w:tabs>
        <w:spacing w:line="276" w:lineRule="auto"/>
        <w:ind w:left="0"/>
        <w:rPr>
          <w:rFonts w:cs="Arial"/>
          <w:sz w:val="22"/>
          <w:szCs w:val="22"/>
        </w:rPr>
      </w:pPr>
    </w:p>
    <w:p w14:paraId="56A83AD2" w14:textId="118441E3" w:rsidR="00BF0013" w:rsidRPr="00BF0013" w:rsidRDefault="00BF0013" w:rsidP="00BF0013">
      <w:pPr>
        <w:pStyle w:val="Prrafodelista"/>
        <w:numPr>
          <w:ilvl w:val="0"/>
          <w:numId w:val="49"/>
        </w:numPr>
        <w:spacing w:before="120" w:after="120" w:line="276" w:lineRule="auto"/>
        <w:ind w:left="142" w:hanging="11"/>
        <w:rPr>
          <w:rFonts w:cs="Arial"/>
          <w:sz w:val="22"/>
          <w:szCs w:val="22"/>
        </w:rPr>
      </w:pPr>
      <w:r w:rsidRPr="00BF0013">
        <w:rPr>
          <w:rFonts w:cs="Arial"/>
          <w:sz w:val="22"/>
          <w:szCs w:val="22"/>
        </w:rPr>
        <w:t>Real Decreto Legislativo 7/2015, de 30 de octubre, por el que se aprueba el texto refundido de la Ley de Suelo y Rehabilitación Urbana.</w:t>
      </w:r>
    </w:p>
    <w:p w14:paraId="0EE56CE6" w14:textId="4F9D2269" w:rsidR="00BF0013" w:rsidRPr="00BF0013" w:rsidRDefault="00BF0013" w:rsidP="00BF0013">
      <w:pPr>
        <w:pStyle w:val="Prrafodelista"/>
        <w:numPr>
          <w:ilvl w:val="0"/>
          <w:numId w:val="49"/>
        </w:numPr>
        <w:spacing w:before="120" w:after="120" w:line="276" w:lineRule="auto"/>
        <w:ind w:left="142" w:hanging="11"/>
        <w:rPr>
          <w:rFonts w:cs="Arial"/>
          <w:sz w:val="22"/>
          <w:szCs w:val="22"/>
        </w:rPr>
      </w:pPr>
      <w:r w:rsidRPr="00BF0013">
        <w:rPr>
          <w:rFonts w:cs="Arial"/>
          <w:sz w:val="22"/>
          <w:szCs w:val="22"/>
        </w:rPr>
        <w:t>Ley 4/2000, de 23 de junio, de Medidas Urgentes de Liberalización en el Sector Inmobiliario y Transportes.</w:t>
      </w:r>
    </w:p>
    <w:p w14:paraId="128F6888" w14:textId="154EE6AB" w:rsidR="00BF0013" w:rsidRPr="00BF0013" w:rsidRDefault="00BF0013" w:rsidP="00BF0013">
      <w:pPr>
        <w:pStyle w:val="Prrafodelista"/>
        <w:numPr>
          <w:ilvl w:val="0"/>
          <w:numId w:val="49"/>
        </w:numPr>
        <w:spacing w:before="120" w:after="120" w:line="276" w:lineRule="auto"/>
        <w:ind w:left="142" w:hanging="11"/>
        <w:rPr>
          <w:rFonts w:cs="Arial"/>
          <w:sz w:val="22"/>
          <w:szCs w:val="22"/>
        </w:rPr>
      </w:pPr>
      <w:r w:rsidRPr="00BF0013">
        <w:rPr>
          <w:rFonts w:cs="Arial"/>
          <w:sz w:val="22"/>
          <w:szCs w:val="22"/>
        </w:rPr>
        <w:t>Ley 10/2003, de 20 de mayo, de medidas urgentes de liberalización en el sector inmobiliario y transportes.</w:t>
      </w:r>
    </w:p>
    <w:p w14:paraId="22A9ECFE" w14:textId="41278DF5" w:rsidR="00BF0013" w:rsidRPr="00BF0013" w:rsidRDefault="00BF0013" w:rsidP="00BF0013">
      <w:pPr>
        <w:pStyle w:val="Prrafodelista"/>
        <w:numPr>
          <w:ilvl w:val="0"/>
          <w:numId w:val="49"/>
        </w:numPr>
        <w:spacing w:before="120" w:after="120" w:line="276" w:lineRule="auto"/>
        <w:ind w:left="142" w:hanging="11"/>
        <w:rPr>
          <w:rFonts w:cs="Arial"/>
          <w:sz w:val="22"/>
          <w:szCs w:val="22"/>
        </w:rPr>
      </w:pPr>
      <w:r w:rsidRPr="00BF0013">
        <w:rPr>
          <w:rFonts w:cs="Arial"/>
          <w:sz w:val="22"/>
          <w:szCs w:val="22"/>
        </w:rPr>
        <w:t>Ley 2/2016, de 10 de febrero, del suelo de Galicia. Ley 15/2004, de 29 de diciembre, de modificación de la ley 9/2002.</w:t>
      </w:r>
    </w:p>
    <w:p w14:paraId="6BF59FF7" w14:textId="6303542D" w:rsidR="00BF0013" w:rsidRPr="00BF0013" w:rsidRDefault="00BF0013" w:rsidP="00BF0013">
      <w:pPr>
        <w:pStyle w:val="Prrafodelista"/>
        <w:numPr>
          <w:ilvl w:val="0"/>
          <w:numId w:val="49"/>
        </w:numPr>
        <w:spacing w:before="120" w:after="120" w:line="276" w:lineRule="auto"/>
        <w:ind w:left="142" w:hanging="11"/>
        <w:rPr>
          <w:rFonts w:cs="Arial"/>
          <w:sz w:val="22"/>
          <w:szCs w:val="22"/>
        </w:rPr>
      </w:pPr>
      <w:r w:rsidRPr="00BF0013">
        <w:rPr>
          <w:rFonts w:cs="Arial"/>
          <w:sz w:val="22"/>
          <w:szCs w:val="22"/>
        </w:rPr>
        <w:t>DECRETO 143/2016, de 22 de septiembre, por el que se aprueba el Reglamento de la Ley 2/2016, de 10 de febrero, del suelo de Galicia. (RSG)</w:t>
      </w:r>
    </w:p>
    <w:p w14:paraId="4906C2D0" w14:textId="3CCFBC28" w:rsidR="00BF0013" w:rsidRPr="00BF0013" w:rsidRDefault="00BF0013" w:rsidP="00BF0013">
      <w:pPr>
        <w:pStyle w:val="Prrafodelista"/>
        <w:numPr>
          <w:ilvl w:val="0"/>
          <w:numId w:val="49"/>
        </w:numPr>
        <w:spacing w:before="120" w:after="120" w:line="276" w:lineRule="auto"/>
        <w:ind w:left="142" w:hanging="11"/>
        <w:rPr>
          <w:rFonts w:cs="Arial"/>
          <w:sz w:val="22"/>
          <w:szCs w:val="22"/>
        </w:rPr>
      </w:pPr>
      <w:r w:rsidRPr="00BF0013">
        <w:rPr>
          <w:rFonts w:cs="Arial"/>
          <w:sz w:val="22"/>
          <w:szCs w:val="22"/>
        </w:rPr>
        <w:t>Reglamento de planeamiento, Real Decreto 2159/ 1978.</w:t>
      </w:r>
    </w:p>
    <w:p w14:paraId="236C779C" w14:textId="1BFBB86E" w:rsidR="00BF0013" w:rsidRPr="00BF0013" w:rsidRDefault="00BF0013" w:rsidP="00BF0013">
      <w:pPr>
        <w:pStyle w:val="Prrafodelista"/>
        <w:numPr>
          <w:ilvl w:val="0"/>
          <w:numId w:val="49"/>
        </w:numPr>
        <w:spacing w:before="120" w:after="120" w:line="276" w:lineRule="auto"/>
        <w:ind w:left="142" w:hanging="11"/>
        <w:rPr>
          <w:rFonts w:cs="Arial"/>
          <w:sz w:val="22"/>
          <w:szCs w:val="22"/>
        </w:rPr>
      </w:pPr>
      <w:r w:rsidRPr="00BF0013">
        <w:rPr>
          <w:rFonts w:cs="Arial"/>
          <w:sz w:val="22"/>
          <w:szCs w:val="22"/>
        </w:rPr>
        <w:t>Reglamento de gestión urbanística, Real Decreto 3288/ 1978.</w:t>
      </w:r>
    </w:p>
    <w:p w14:paraId="65BF4950" w14:textId="63D94694" w:rsidR="00EC123E" w:rsidRPr="00BF0013" w:rsidRDefault="00BF0013" w:rsidP="00BF0013">
      <w:pPr>
        <w:pStyle w:val="Prrafodelista"/>
        <w:numPr>
          <w:ilvl w:val="0"/>
          <w:numId w:val="49"/>
        </w:numPr>
        <w:spacing w:before="120" w:after="120" w:line="276" w:lineRule="auto"/>
        <w:ind w:left="142" w:hanging="11"/>
        <w:rPr>
          <w:rFonts w:cs="Arial"/>
          <w:sz w:val="22"/>
          <w:szCs w:val="22"/>
        </w:rPr>
      </w:pPr>
      <w:r w:rsidRPr="00BF0013">
        <w:rPr>
          <w:rFonts w:cs="Arial"/>
          <w:sz w:val="22"/>
          <w:szCs w:val="22"/>
        </w:rPr>
        <w:t>Reglamento de disciplina urbanística, Decreto 28/ 1999.</w:t>
      </w:r>
    </w:p>
    <w:p w14:paraId="4A7F2552" w14:textId="77777777" w:rsidR="000B4A35" w:rsidRPr="000B4A35" w:rsidRDefault="000B4A35" w:rsidP="004A3DE5">
      <w:pPr>
        <w:pStyle w:val="Prrafodelista"/>
        <w:keepNext/>
        <w:keepLines/>
        <w:numPr>
          <w:ilvl w:val="0"/>
          <w:numId w:val="35"/>
        </w:numPr>
        <w:spacing w:before="120" w:after="120" w:line="276" w:lineRule="auto"/>
        <w:contextualSpacing w:val="0"/>
        <w:outlineLvl w:val="1"/>
        <w:rPr>
          <w:rFonts w:eastAsiaTheme="majorEastAsia" w:cstheme="majorBidi"/>
          <w:b/>
          <w:vanish/>
          <w:sz w:val="26"/>
          <w:szCs w:val="26"/>
        </w:rPr>
      </w:pPr>
      <w:bookmarkStart w:id="40" w:name="_Toc90541717"/>
      <w:bookmarkStart w:id="41" w:name="_Toc90908109"/>
      <w:bookmarkStart w:id="42" w:name="_Toc90908298"/>
      <w:bookmarkStart w:id="43" w:name="_Toc96003383"/>
      <w:bookmarkStart w:id="44" w:name="_Toc96005818"/>
      <w:bookmarkStart w:id="45" w:name="_Toc96348290"/>
      <w:bookmarkEnd w:id="40"/>
      <w:bookmarkEnd w:id="41"/>
      <w:bookmarkEnd w:id="42"/>
      <w:bookmarkEnd w:id="43"/>
      <w:bookmarkEnd w:id="44"/>
      <w:bookmarkEnd w:id="45"/>
    </w:p>
    <w:p w14:paraId="243C2612" w14:textId="77777777" w:rsidR="000B4A35" w:rsidRPr="000B4A35" w:rsidRDefault="000B4A35" w:rsidP="004A3DE5">
      <w:pPr>
        <w:pStyle w:val="Prrafodelista"/>
        <w:keepNext/>
        <w:keepLines/>
        <w:numPr>
          <w:ilvl w:val="0"/>
          <w:numId w:val="35"/>
        </w:numPr>
        <w:spacing w:before="120" w:after="120" w:line="276" w:lineRule="auto"/>
        <w:contextualSpacing w:val="0"/>
        <w:outlineLvl w:val="1"/>
        <w:rPr>
          <w:rFonts w:eastAsiaTheme="majorEastAsia" w:cstheme="majorBidi"/>
          <w:b/>
          <w:vanish/>
          <w:sz w:val="26"/>
          <w:szCs w:val="26"/>
        </w:rPr>
      </w:pPr>
      <w:bookmarkStart w:id="46" w:name="_Toc90541718"/>
      <w:bookmarkStart w:id="47" w:name="_Toc90908110"/>
      <w:bookmarkStart w:id="48" w:name="_Toc90908299"/>
      <w:bookmarkStart w:id="49" w:name="_Toc96003384"/>
      <w:bookmarkStart w:id="50" w:name="_Toc96005819"/>
      <w:bookmarkStart w:id="51" w:name="_Toc96348291"/>
      <w:bookmarkEnd w:id="46"/>
      <w:bookmarkEnd w:id="47"/>
      <w:bookmarkEnd w:id="48"/>
      <w:bookmarkEnd w:id="49"/>
      <w:bookmarkEnd w:id="50"/>
      <w:bookmarkEnd w:id="51"/>
    </w:p>
    <w:p w14:paraId="6F3961CD" w14:textId="77777777" w:rsidR="000B4A35" w:rsidRPr="000B4A35" w:rsidRDefault="000B4A35" w:rsidP="004A3DE5">
      <w:pPr>
        <w:pStyle w:val="Prrafodelista"/>
        <w:keepNext/>
        <w:keepLines/>
        <w:numPr>
          <w:ilvl w:val="1"/>
          <w:numId w:val="35"/>
        </w:numPr>
        <w:spacing w:before="120" w:after="120" w:line="276" w:lineRule="auto"/>
        <w:contextualSpacing w:val="0"/>
        <w:outlineLvl w:val="1"/>
        <w:rPr>
          <w:rFonts w:eastAsiaTheme="majorEastAsia" w:cstheme="majorBidi"/>
          <w:b/>
          <w:vanish/>
          <w:sz w:val="26"/>
          <w:szCs w:val="26"/>
        </w:rPr>
      </w:pPr>
      <w:bookmarkStart w:id="52" w:name="_Toc90541719"/>
      <w:bookmarkStart w:id="53" w:name="_Toc90908111"/>
      <w:bookmarkStart w:id="54" w:name="_Toc90908300"/>
      <w:bookmarkStart w:id="55" w:name="_Toc96003385"/>
      <w:bookmarkStart w:id="56" w:name="_Toc96005820"/>
      <w:bookmarkStart w:id="57" w:name="_Toc96348292"/>
      <w:bookmarkEnd w:id="52"/>
      <w:bookmarkEnd w:id="53"/>
      <w:bookmarkEnd w:id="54"/>
      <w:bookmarkEnd w:id="55"/>
      <w:bookmarkEnd w:id="56"/>
      <w:bookmarkEnd w:id="57"/>
    </w:p>
    <w:p w14:paraId="0692A491" w14:textId="77777777" w:rsidR="000B4A35" w:rsidRPr="000B4A35" w:rsidRDefault="000B4A35" w:rsidP="004A3DE5">
      <w:pPr>
        <w:pStyle w:val="Prrafodelista"/>
        <w:keepNext/>
        <w:keepLines/>
        <w:numPr>
          <w:ilvl w:val="1"/>
          <w:numId w:val="35"/>
        </w:numPr>
        <w:spacing w:before="120" w:after="120" w:line="276" w:lineRule="auto"/>
        <w:contextualSpacing w:val="0"/>
        <w:outlineLvl w:val="1"/>
        <w:rPr>
          <w:rFonts w:eastAsiaTheme="majorEastAsia" w:cstheme="majorBidi"/>
          <w:b/>
          <w:vanish/>
          <w:sz w:val="26"/>
          <w:szCs w:val="26"/>
        </w:rPr>
      </w:pPr>
      <w:bookmarkStart w:id="58" w:name="_Toc90541720"/>
      <w:bookmarkStart w:id="59" w:name="_Toc90908112"/>
      <w:bookmarkStart w:id="60" w:name="_Toc90908301"/>
      <w:bookmarkStart w:id="61" w:name="_Toc96003386"/>
      <w:bookmarkStart w:id="62" w:name="_Toc96005821"/>
      <w:bookmarkStart w:id="63" w:name="_Toc96348293"/>
      <w:bookmarkEnd w:id="58"/>
      <w:bookmarkEnd w:id="59"/>
      <w:bookmarkEnd w:id="60"/>
      <w:bookmarkEnd w:id="61"/>
      <w:bookmarkEnd w:id="62"/>
      <w:bookmarkEnd w:id="63"/>
    </w:p>
    <w:p w14:paraId="5C24F812" w14:textId="77777777" w:rsidR="000B4A35" w:rsidRPr="000B4A35" w:rsidRDefault="000B4A35" w:rsidP="004A3DE5">
      <w:pPr>
        <w:pStyle w:val="Prrafodelista"/>
        <w:keepNext/>
        <w:keepLines/>
        <w:numPr>
          <w:ilvl w:val="1"/>
          <w:numId w:val="35"/>
        </w:numPr>
        <w:spacing w:before="120" w:after="120" w:line="276" w:lineRule="auto"/>
        <w:contextualSpacing w:val="0"/>
        <w:outlineLvl w:val="1"/>
        <w:rPr>
          <w:rFonts w:eastAsiaTheme="majorEastAsia" w:cstheme="majorBidi"/>
          <w:b/>
          <w:vanish/>
          <w:sz w:val="26"/>
          <w:szCs w:val="26"/>
        </w:rPr>
      </w:pPr>
      <w:bookmarkStart w:id="64" w:name="_Toc90541721"/>
      <w:bookmarkStart w:id="65" w:name="_Toc90908113"/>
      <w:bookmarkStart w:id="66" w:name="_Toc90908302"/>
      <w:bookmarkStart w:id="67" w:name="_Toc96003387"/>
      <w:bookmarkStart w:id="68" w:name="_Toc96005822"/>
      <w:bookmarkStart w:id="69" w:name="_Toc96348294"/>
      <w:bookmarkEnd w:id="64"/>
      <w:bookmarkEnd w:id="65"/>
      <w:bookmarkEnd w:id="66"/>
      <w:bookmarkEnd w:id="67"/>
      <w:bookmarkEnd w:id="68"/>
      <w:bookmarkEnd w:id="69"/>
    </w:p>
    <w:p w14:paraId="4D8AD05B" w14:textId="0A1185E3" w:rsidR="00304BA2" w:rsidRDefault="00BF0013" w:rsidP="004A3DE5">
      <w:pPr>
        <w:pStyle w:val="Ttulo2"/>
        <w:numPr>
          <w:ilvl w:val="1"/>
          <w:numId w:val="38"/>
        </w:numPr>
        <w:spacing w:before="120" w:after="120" w:line="276" w:lineRule="auto"/>
      </w:pPr>
      <w:bookmarkStart w:id="70" w:name="_Toc96348295"/>
      <w:r>
        <w:t>FASES DE TRAMITACIÓN</w:t>
      </w:r>
      <w:bookmarkEnd w:id="70"/>
    </w:p>
    <w:p w14:paraId="59697BF3" w14:textId="3381BC29" w:rsidR="00BF0013" w:rsidRDefault="00BF0013" w:rsidP="00BF0013">
      <w:pPr>
        <w:autoSpaceDE w:val="0"/>
        <w:autoSpaceDN w:val="0"/>
        <w:adjustRightInd w:val="0"/>
        <w:spacing w:before="120" w:after="120" w:line="276" w:lineRule="auto"/>
        <w:ind w:left="0"/>
        <w:rPr>
          <w:rFonts w:cs="Arial"/>
          <w:sz w:val="22"/>
          <w:szCs w:val="22"/>
        </w:rPr>
      </w:pPr>
      <w:r w:rsidRPr="00BF0013">
        <w:rPr>
          <w:rFonts w:cs="Arial"/>
          <w:sz w:val="22"/>
          <w:szCs w:val="22"/>
        </w:rPr>
        <w:t>La tramitación de los planes especiales de acuerdo al Artículo 185 del RLSG se ajustará al procedimiento siguiente:</w:t>
      </w:r>
    </w:p>
    <w:p w14:paraId="06869E6E" w14:textId="77777777" w:rsidR="00BF0013" w:rsidRPr="00BF0013" w:rsidRDefault="00BF0013" w:rsidP="00BF0013">
      <w:pPr>
        <w:autoSpaceDE w:val="0"/>
        <w:autoSpaceDN w:val="0"/>
        <w:adjustRightInd w:val="0"/>
        <w:spacing w:before="120" w:after="120" w:line="276" w:lineRule="auto"/>
        <w:ind w:left="0"/>
        <w:rPr>
          <w:rFonts w:cs="Arial"/>
          <w:sz w:val="22"/>
          <w:szCs w:val="22"/>
        </w:rPr>
      </w:pPr>
      <w:r w:rsidRPr="00BF0013">
        <w:rPr>
          <w:rFonts w:cs="Arial"/>
          <w:sz w:val="22"/>
          <w:szCs w:val="22"/>
        </w:rPr>
        <w:t>1. Formulación del plan.</w:t>
      </w:r>
    </w:p>
    <w:p w14:paraId="75789AFA" w14:textId="77777777" w:rsidR="00BF0013" w:rsidRPr="00BF0013" w:rsidRDefault="00BF0013" w:rsidP="00BF0013">
      <w:pPr>
        <w:autoSpaceDE w:val="0"/>
        <w:autoSpaceDN w:val="0"/>
        <w:adjustRightInd w:val="0"/>
        <w:spacing w:before="120" w:after="120" w:line="276" w:lineRule="auto"/>
        <w:ind w:left="0"/>
        <w:rPr>
          <w:rFonts w:cs="Arial"/>
          <w:sz w:val="22"/>
          <w:szCs w:val="22"/>
        </w:rPr>
      </w:pPr>
      <w:r w:rsidRPr="00BF0013">
        <w:rPr>
          <w:rFonts w:cs="Arial"/>
          <w:sz w:val="22"/>
          <w:szCs w:val="22"/>
        </w:rPr>
        <w:t>2. Informe por parte de los servicios técnicos municipales y las empresas suministradoras y/o distribuidoras, en el plazo máximo de un mes, sobre la suficiencia de las infraestructuras y de los servicios existentes y previstos, de acuerdo con lo previsto en el artículo 162.g) del RLSG. Transcurrido el plazo sin que se hubiese emitido el informe, podrá continuarse con el procedimiento.</w:t>
      </w:r>
    </w:p>
    <w:p w14:paraId="2EDE71CA" w14:textId="77777777" w:rsidR="00BF0013" w:rsidRPr="00BF0013" w:rsidRDefault="00BF0013" w:rsidP="00BF0013">
      <w:pPr>
        <w:autoSpaceDE w:val="0"/>
        <w:autoSpaceDN w:val="0"/>
        <w:adjustRightInd w:val="0"/>
        <w:spacing w:before="120" w:after="120" w:line="276" w:lineRule="auto"/>
        <w:ind w:left="0"/>
        <w:rPr>
          <w:rFonts w:cs="Arial"/>
          <w:sz w:val="22"/>
          <w:szCs w:val="22"/>
        </w:rPr>
      </w:pPr>
      <w:r w:rsidRPr="00BF0013">
        <w:rPr>
          <w:rFonts w:cs="Arial"/>
          <w:sz w:val="22"/>
          <w:szCs w:val="22"/>
        </w:rPr>
        <w:t>3. Aprobación inicial por parte del órgano municipal competente.</w:t>
      </w:r>
    </w:p>
    <w:p w14:paraId="26C02DB9" w14:textId="77777777" w:rsidR="00BF0013" w:rsidRPr="00BF0013" w:rsidRDefault="00BF0013" w:rsidP="00BF0013">
      <w:pPr>
        <w:autoSpaceDE w:val="0"/>
        <w:autoSpaceDN w:val="0"/>
        <w:adjustRightInd w:val="0"/>
        <w:spacing w:before="120" w:after="120" w:line="276" w:lineRule="auto"/>
        <w:ind w:left="0"/>
        <w:rPr>
          <w:rFonts w:cs="Arial"/>
          <w:sz w:val="22"/>
          <w:szCs w:val="22"/>
        </w:rPr>
      </w:pPr>
      <w:r w:rsidRPr="00BF0013">
        <w:rPr>
          <w:rFonts w:cs="Arial"/>
          <w:sz w:val="22"/>
          <w:szCs w:val="22"/>
        </w:rPr>
        <w:t>4. Sometimiento a información pública mínimo durante dos meses mediante anuncio que se publicará en el Diario Oficial de Galicia y en uno de los periódicos de mayor difusión en la provincia.</w:t>
      </w:r>
    </w:p>
    <w:p w14:paraId="35A6D5CB" w14:textId="77777777" w:rsidR="00BF0013" w:rsidRPr="00BF0013" w:rsidRDefault="00BF0013" w:rsidP="00BF0013">
      <w:pPr>
        <w:autoSpaceDE w:val="0"/>
        <w:autoSpaceDN w:val="0"/>
        <w:adjustRightInd w:val="0"/>
        <w:spacing w:before="120" w:after="120" w:line="276" w:lineRule="auto"/>
        <w:ind w:left="0"/>
        <w:rPr>
          <w:rFonts w:cs="Arial"/>
          <w:sz w:val="22"/>
          <w:szCs w:val="22"/>
        </w:rPr>
      </w:pPr>
      <w:r w:rsidRPr="00BF0013">
        <w:rPr>
          <w:rFonts w:cs="Arial"/>
          <w:sz w:val="22"/>
          <w:szCs w:val="22"/>
        </w:rPr>
        <w:t>5. Notificación individual a todas las personas titulares catastrales de los terrenos afectados (artículo 75.1.a) de la LSG).</w:t>
      </w:r>
    </w:p>
    <w:p w14:paraId="5C64A071" w14:textId="77777777" w:rsidR="00BF0013" w:rsidRPr="00BF0013" w:rsidRDefault="00BF0013" w:rsidP="00BF0013">
      <w:pPr>
        <w:autoSpaceDE w:val="0"/>
        <w:autoSpaceDN w:val="0"/>
        <w:adjustRightInd w:val="0"/>
        <w:spacing w:before="120" w:after="120" w:line="276" w:lineRule="auto"/>
        <w:ind w:left="0"/>
        <w:rPr>
          <w:rFonts w:cs="Arial"/>
          <w:sz w:val="22"/>
          <w:szCs w:val="22"/>
        </w:rPr>
      </w:pPr>
      <w:r w:rsidRPr="00BF0013">
        <w:rPr>
          <w:rFonts w:cs="Arial"/>
          <w:sz w:val="22"/>
          <w:szCs w:val="22"/>
        </w:rPr>
        <w:t>6. Solicitud de informes sectoriales que resulten preceptivos de conformidad con la normativa vigente.</w:t>
      </w:r>
    </w:p>
    <w:p w14:paraId="1B6BE4C5" w14:textId="77777777" w:rsidR="00BF0013" w:rsidRPr="00BF0013" w:rsidRDefault="00BF0013" w:rsidP="00BF0013">
      <w:pPr>
        <w:autoSpaceDE w:val="0"/>
        <w:autoSpaceDN w:val="0"/>
        <w:adjustRightInd w:val="0"/>
        <w:spacing w:before="120" w:after="120" w:line="276" w:lineRule="auto"/>
        <w:ind w:left="0"/>
        <w:rPr>
          <w:rFonts w:cs="Arial"/>
          <w:sz w:val="22"/>
          <w:szCs w:val="22"/>
        </w:rPr>
      </w:pPr>
      <w:r w:rsidRPr="00BF0013">
        <w:rPr>
          <w:rFonts w:cs="Arial"/>
          <w:sz w:val="22"/>
          <w:szCs w:val="22"/>
        </w:rPr>
        <w:t>Antes de la aprobación inicial:</w:t>
      </w:r>
    </w:p>
    <w:p w14:paraId="15342B9E" w14:textId="77777777" w:rsidR="00BF0013" w:rsidRPr="00BF0013" w:rsidRDefault="00BF0013" w:rsidP="00BF0013">
      <w:pPr>
        <w:autoSpaceDE w:val="0"/>
        <w:autoSpaceDN w:val="0"/>
        <w:adjustRightInd w:val="0"/>
        <w:spacing w:before="120" w:after="120" w:line="276" w:lineRule="auto"/>
        <w:ind w:left="0"/>
        <w:rPr>
          <w:rFonts w:cs="Arial"/>
          <w:sz w:val="22"/>
          <w:szCs w:val="22"/>
        </w:rPr>
      </w:pPr>
      <w:r w:rsidRPr="00BF0013">
        <w:rPr>
          <w:rFonts w:cs="Arial"/>
          <w:sz w:val="22"/>
          <w:szCs w:val="22"/>
        </w:rPr>
        <w:t xml:space="preserve">- </w:t>
      </w:r>
      <w:proofErr w:type="spellStart"/>
      <w:r w:rsidRPr="00BF0013">
        <w:rPr>
          <w:rFonts w:cs="Arial"/>
          <w:sz w:val="22"/>
          <w:szCs w:val="22"/>
        </w:rPr>
        <w:t>Consellería</w:t>
      </w:r>
      <w:proofErr w:type="spellEnd"/>
      <w:r w:rsidRPr="00BF0013">
        <w:rPr>
          <w:rFonts w:cs="Arial"/>
          <w:sz w:val="22"/>
          <w:szCs w:val="22"/>
        </w:rPr>
        <w:t xml:space="preserve"> de Medio Rural dado que se encuentra en suelo de protección agropecuaria</w:t>
      </w:r>
    </w:p>
    <w:p w14:paraId="0D79FBE8" w14:textId="77777777" w:rsidR="00BF0013" w:rsidRPr="00BF0013" w:rsidRDefault="00BF0013" w:rsidP="00BF0013">
      <w:pPr>
        <w:autoSpaceDE w:val="0"/>
        <w:autoSpaceDN w:val="0"/>
        <w:adjustRightInd w:val="0"/>
        <w:spacing w:before="120" w:after="120" w:line="276" w:lineRule="auto"/>
        <w:ind w:left="0"/>
        <w:rPr>
          <w:rFonts w:cs="Arial"/>
          <w:sz w:val="22"/>
          <w:szCs w:val="22"/>
        </w:rPr>
      </w:pPr>
      <w:r w:rsidRPr="00BF0013">
        <w:rPr>
          <w:rFonts w:cs="Arial"/>
          <w:sz w:val="22"/>
          <w:szCs w:val="22"/>
        </w:rPr>
        <w:t>- Informe del órgano substantivo competente de la infraestructura que afecta por servidumbre acústica.</w:t>
      </w:r>
    </w:p>
    <w:p w14:paraId="1BC1ACE7" w14:textId="77777777" w:rsidR="00BF0013" w:rsidRPr="00BF0013" w:rsidRDefault="00BF0013" w:rsidP="00BF0013">
      <w:pPr>
        <w:autoSpaceDE w:val="0"/>
        <w:autoSpaceDN w:val="0"/>
        <w:adjustRightInd w:val="0"/>
        <w:spacing w:before="120" w:after="120" w:line="276" w:lineRule="auto"/>
        <w:ind w:left="0"/>
        <w:rPr>
          <w:rFonts w:cs="Arial"/>
          <w:sz w:val="22"/>
          <w:szCs w:val="22"/>
        </w:rPr>
      </w:pPr>
      <w:r w:rsidRPr="00BF0013">
        <w:rPr>
          <w:rFonts w:cs="Arial"/>
          <w:sz w:val="22"/>
          <w:szCs w:val="22"/>
        </w:rPr>
        <w:t>Tras la aprobación inicial:</w:t>
      </w:r>
    </w:p>
    <w:p w14:paraId="7012E78B" w14:textId="77777777" w:rsidR="00BF0013" w:rsidRPr="00BF0013" w:rsidRDefault="00BF0013" w:rsidP="00BF0013">
      <w:pPr>
        <w:autoSpaceDE w:val="0"/>
        <w:autoSpaceDN w:val="0"/>
        <w:adjustRightInd w:val="0"/>
        <w:spacing w:before="120" w:after="120" w:line="276" w:lineRule="auto"/>
        <w:ind w:left="0"/>
        <w:rPr>
          <w:rFonts w:cs="Arial"/>
          <w:sz w:val="22"/>
          <w:szCs w:val="22"/>
        </w:rPr>
      </w:pPr>
      <w:r w:rsidRPr="00BF0013">
        <w:rPr>
          <w:rFonts w:cs="Arial"/>
          <w:sz w:val="22"/>
          <w:szCs w:val="22"/>
        </w:rPr>
        <w:t>- Informe de la Delegación del Gobierno.</w:t>
      </w:r>
    </w:p>
    <w:p w14:paraId="2049A03B" w14:textId="77777777" w:rsidR="00BF0013" w:rsidRPr="00BF0013" w:rsidRDefault="00BF0013" w:rsidP="00BF0013">
      <w:pPr>
        <w:autoSpaceDE w:val="0"/>
        <w:autoSpaceDN w:val="0"/>
        <w:adjustRightInd w:val="0"/>
        <w:spacing w:before="120" w:after="120" w:line="276" w:lineRule="auto"/>
        <w:ind w:left="0"/>
        <w:rPr>
          <w:rFonts w:cs="Arial"/>
          <w:sz w:val="22"/>
          <w:szCs w:val="22"/>
        </w:rPr>
      </w:pPr>
      <w:r w:rsidRPr="00BF0013">
        <w:rPr>
          <w:rFonts w:cs="Arial"/>
          <w:sz w:val="22"/>
          <w:szCs w:val="22"/>
        </w:rPr>
        <w:t>- Informe de la confederación hidrográfica sobre cuyas cuencas se extienda el término municipal en el que se encuentra el ámbito.</w:t>
      </w:r>
    </w:p>
    <w:p w14:paraId="4394BE17" w14:textId="77777777" w:rsidR="00BF0013" w:rsidRPr="00BF0013" w:rsidRDefault="00BF0013" w:rsidP="00BF0013">
      <w:pPr>
        <w:autoSpaceDE w:val="0"/>
        <w:autoSpaceDN w:val="0"/>
        <w:adjustRightInd w:val="0"/>
        <w:spacing w:before="120" w:after="120" w:line="276" w:lineRule="auto"/>
        <w:ind w:left="0"/>
        <w:rPr>
          <w:rFonts w:cs="Arial"/>
          <w:sz w:val="22"/>
          <w:szCs w:val="22"/>
        </w:rPr>
      </w:pPr>
      <w:r w:rsidRPr="00BF0013">
        <w:rPr>
          <w:rFonts w:cs="Arial"/>
          <w:sz w:val="22"/>
          <w:szCs w:val="22"/>
        </w:rPr>
        <w:t xml:space="preserve">- Informe de la Dirección General de Patrimonio Cultural, salvo que se trate de instrumentos de desarrollo parcial de ámbitos limitados en los que la Administración local respectiva certifique la constancia de la inexistencia de bienes integrantes del patrimonio cultural de Galicia, basada en informes previos, con una antigüedad inferior a cinco años, de la </w:t>
      </w:r>
      <w:proofErr w:type="spellStart"/>
      <w:r w:rsidRPr="00BF0013">
        <w:rPr>
          <w:rFonts w:cs="Arial"/>
          <w:sz w:val="22"/>
          <w:szCs w:val="22"/>
        </w:rPr>
        <w:t>Consellería</w:t>
      </w:r>
      <w:proofErr w:type="spellEnd"/>
      <w:r w:rsidRPr="00BF0013">
        <w:rPr>
          <w:rFonts w:cs="Arial"/>
          <w:sz w:val="22"/>
          <w:szCs w:val="22"/>
        </w:rPr>
        <w:t xml:space="preserve"> competente en materia de patrimonio cultural relativos a otros planes, programas y proyectos que afecten a la totalidad del ámbito que se pretende ordenar e incluyan un estudio completo del patrimonio cultural.</w:t>
      </w:r>
    </w:p>
    <w:p w14:paraId="3C4D5D36" w14:textId="77777777" w:rsidR="00BF0013" w:rsidRPr="00BF0013" w:rsidRDefault="00BF0013" w:rsidP="00BF0013">
      <w:pPr>
        <w:autoSpaceDE w:val="0"/>
        <w:autoSpaceDN w:val="0"/>
        <w:adjustRightInd w:val="0"/>
        <w:spacing w:before="120" w:after="120" w:line="276" w:lineRule="auto"/>
        <w:ind w:left="0"/>
        <w:rPr>
          <w:rFonts w:cs="Arial"/>
          <w:sz w:val="22"/>
          <w:szCs w:val="22"/>
        </w:rPr>
      </w:pPr>
      <w:r w:rsidRPr="00BF0013">
        <w:rPr>
          <w:rFonts w:cs="Arial"/>
          <w:sz w:val="22"/>
          <w:szCs w:val="22"/>
        </w:rPr>
        <w:t>- Informe de la Dirección General de Ordenación y Producción Forestal. En el caso de planes especiales no previstos en el plan general cuando afecten a un monte o terreno forestal.</w:t>
      </w:r>
    </w:p>
    <w:p w14:paraId="7EFDA6D2" w14:textId="77777777" w:rsidR="00BF0013" w:rsidRPr="00BF0013" w:rsidRDefault="00BF0013" w:rsidP="00BF0013">
      <w:pPr>
        <w:autoSpaceDE w:val="0"/>
        <w:autoSpaceDN w:val="0"/>
        <w:adjustRightInd w:val="0"/>
        <w:spacing w:before="120" w:after="120" w:line="276" w:lineRule="auto"/>
        <w:ind w:left="0"/>
        <w:rPr>
          <w:rFonts w:cs="Arial"/>
          <w:sz w:val="22"/>
          <w:szCs w:val="22"/>
        </w:rPr>
      </w:pPr>
      <w:r w:rsidRPr="00BF0013">
        <w:rPr>
          <w:rFonts w:cs="Arial"/>
          <w:sz w:val="22"/>
          <w:szCs w:val="22"/>
        </w:rPr>
        <w:t xml:space="preserve">7. Emisión de informe respecto a la integridad documental del expediente, las actuaciones administrativas realizadas, la calidad técnica de la ordenación proyectada y la conformidad del </w:t>
      </w:r>
      <w:r w:rsidRPr="00BF0013">
        <w:rPr>
          <w:rFonts w:cs="Arial"/>
          <w:sz w:val="22"/>
          <w:szCs w:val="22"/>
        </w:rPr>
        <w:lastRenderedPageBreak/>
        <w:t>plan con la legislación vigente (artículo 75.1.d) de la LSG) por parte de los servicios jurídicos y técnicos municipales.</w:t>
      </w:r>
    </w:p>
    <w:p w14:paraId="63F5CE0F" w14:textId="77777777" w:rsidR="00BF0013" w:rsidRPr="00BF0013" w:rsidRDefault="00BF0013" w:rsidP="00BF0013">
      <w:pPr>
        <w:autoSpaceDE w:val="0"/>
        <w:autoSpaceDN w:val="0"/>
        <w:adjustRightInd w:val="0"/>
        <w:spacing w:before="120" w:after="120" w:line="276" w:lineRule="auto"/>
        <w:ind w:left="0"/>
        <w:rPr>
          <w:rFonts w:cs="Arial"/>
          <w:sz w:val="22"/>
          <w:szCs w:val="22"/>
        </w:rPr>
      </w:pPr>
      <w:r w:rsidRPr="00BF0013">
        <w:rPr>
          <w:rFonts w:cs="Arial"/>
          <w:sz w:val="22"/>
          <w:szCs w:val="22"/>
        </w:rPr>
        <w:t>8. Emisión del informe preceptivo y vinculante en lo que se refiera al control de la legalidad y a la tutela de los intereses supramunicipales, así como al cumplimiento de las determinaciones establecidas en las directrices de ordenación del territorio y de los planes territoriales y sectoriales (artículo 75.1.e) de la LSG).</w:t>
      </w:r>
    </w:p>
    <w:p w14:paraId="67EEF462" w14:textId="77777777" w:rsidR="00BF0013" w:rsidRPr="00BF0013" w:rsidRDefault="00BF0013" w:rsidP="00BF0013">
      <w:pPr>
        <w:autoSpaceDE w:val="0"/>
        <w:autoSpaceDN w:val="0"/>
        <w:adjustRightInd w:val="0"/>
        <w:spacing w:before="120" w:after="120" w:line="276" w:lineRule="auto"/>
        <w:ind w:left="0"/>
        <w:rPr>
          <w:rFonts w:cs="Arial"/>
          <w:sz w:val="22"/>
          <w:szCs w:val="22"/>
        </w:rPr>
      </w:pPr>
      <w:r w:rsidRPr="00BF0013">
        <w:rPr>
          <w:rFonts w:cs="Arial"/>
          <w:sz w:val="22"/>
          <w:szCs w:val="22"/>
        </w:rPr>
        <w:t xml:space="preserve">9. Aprobación provisional por el órgano municipal competente del contenido del plan con las modificaciones que fueran pertinentes, sometiéndolo, con el expediente completo debidamente diligenciado, al órgano competente en materia de urbanismo para su informe preceptivo, que habrá de ser emitido en el plazo de dos meses, a contar desde la entrada del expediente completo en el registro de la </w:t>
      </w:r>
      <w:proofErr w:type="spellStart"/>
      <w:r w:rsidRPr="00BF0013">
        <w:rPr>
          <w:rFonts w:cs="Arial"/>
          <w:sz w:val="22"/>
          <w:szCs w:val="22"/>
        </w:rPr>
        <w:t>Consellería</w:t>
      </w:r>
      <w:proofErr w:type="spellEnd"/>
      <w:r w:rsidRPr="00BF0013">
        <w:rPr>
          <w:rFonts w:cs="Arial"/>
          <w:sz w:val="22"/>
          <w:szCs w:val="22"/>
        </w:rPr>
        <w:t xml:space="preserve">. Transcurrido este plazo sin que se hubiera comunicado el informe solicitado, podrá continuarse la tramitación del plan (artículo 75.1.e) de la LSG). </w:t>
      </w:r>
    </w:p>
    <w:p w14:paraId="552232C2" w14:textId="77777777" w:rsidR="00BF0013" w:rsidRPr="00BF0013" w:rsidRDefault="00BF0013" w:rsidP="00BF0013">
      <w:pPr>
        <w:autoSpaceDE w:val="0"/>
        <w:autoSpaceDN w:val="0"/>
        <w:adjustRightInd w:val="0"/>
        <w:spacing w:before="120" w:after="120" w:line="276" w:lineRule="auto"/>
        <w:ind w:left="0"/>
        <w:rPr>
          <w:rFonts w:cs="Arial"/>
          <w:sz w:val="22"/>
          <w:szCs w:val="22"/>
        </w:rPr>
      </w:pPr>
      <w:r w:rsidRPr="00BF0013">
        <w:rPr>
          <w:rFonts w:cs="Arial"/>
          <w:sz w:val="22"/>
          <w:szCs w:val="22"/>
        </w:rPr>
        <w:t>El órgano competente en materia de urbanismo, en el plazo de un mes, examinará la integridad del proyecto de plan. De apreciarse alguna deficiencia, requerirá su enmienda. Hasta el cumplimiento efectivo del requerimiento no comenzará el cómputo del plazo legal para la emisión del informe (artículo 75.1.e) de la LSG).</w:t>
      </w:r>
    </w:p>
    <w:p w14:paraId="131C47F7" w14:textId="1C02308B" w:rsidR="00BF0013" w:rsidRDefault="00BF0013" w:rsidP="00BF0013">
      <w:pPr>
        <w:autoSpaceDE w:val="0"/>
        <w:autoSpaceDN w:val="0"/>
        <w:adjustRightInd w:val="0"/>
        <w:spacing w:before="120" w:after="120" w:line="276" w:lineRule="auto"/>
        <w:ind w:left="0"/>
        <w:rPr>
          <w:rFonts w:cs="Arial"/>
          <w:sz w:val="22"/>
          <w:szCs w:val="22"/>
        </w:rPr>
      </w:pPr>
      <w:r w:rsidRPr="00BF0013">
        <w:rPr>
          <w:rFonts w:cs="Arial"/>
          <w:sz w:val="22"/>
          <w:szCs w:val="22"/>
        </w:rPr>
        <w:t>10. El ayuntamiento procederá a su aprobación definitiva (artículo 75.1.f) de la LSG).</w:t>
      </w:r>
    </w:p>
    <w:p w14:paraId="790AD6B2" w14:textId="77777777" w:rsidR="002F687C" w:rsidRPr="009865A0" w:rsidRDefault="002F687C" w:rsidP="009865A0">
      <w:pPr>
        <w:pStyle w:val="Ttulo2"/>
        <w:ind w:left="792"/>
      </w:pPr>
    </w:p>
    <w:p w14:paraId="0052D667" w14:textId="68A3C7AF" w:rsidR="00C228E4" w:rsidRDefault="00831C33" w:rsidP="00C228E4">
      <w:pPr>
        <w:pStyle w:val="Ttulo2"/>
        <w:numPr>
          <w:ilvl w:val="1"/>
          <w:numId w:val="38"/>
        </w:numPr>
      </w:pPr>
      <w:bookmarkStart w:id="71" w:name="_Toc96348296"/>
      <w:r>
        <w:t>D</w:t>
      </w:r>
      <w:r w:rsidR="00BF0013">
        <w:t>OCUMENTACIÓN</w:t>
      </w:r>
      <w:bookmarkEnd w:id="71"/>
    </w:p>
    <w:p w14:paraId="3E9598AF" w14:textId="77777777" w:rsidR="00FA1FB7" w:rsidRPr="00FA1FB7" w:rsidRDefault="00FA1FB7" w:rsidP="00FA1FB7">
      <w:pPr>
        <w:tabs>
          <w:tab w:val="left" w:pos="709"/>
        </w:tabs>
        <w:spacing w:before="120" w:after="120" w:line="276" w:lineRule="auto"/>
        <w:ind w:left="0"/>
        <w:rPr>
          <w:rFonts w:cs="Arial"/>
          <w:sz w:val="22"/>
          <w:szCs w:val="22"/>
        </w:rPr>
      </w:pPr>
      <w:bookmarkStart w:id="72" w:name="_Hlk90668689"/>
      <w:r w:rsidRPr="00FA1FB7">
        <w:rPr>
          <w:rFonts w:cs="Arial"/>
          <w:sz w:val="22"/>
          <w:szCs w:val="22"/>
        </w:rPr>
        <w:t>De conformidad al artículo 184 del RLSG, el documento contendrá:</w:t>
      </w:r>
    </w:p>
    <w:p w14:paraId="0C0F4D5D" w14:textId="77777777" w:rsidR="00FA1FB7" w:rsidRPr="00FA1FB7" w:rsidRDefault="00FA1FB7" w:rsidP="00FA1FB7">
      <w:pPr>
        <w:tabs>
          <w:tab w:val="left" w:pos="709"/>
        </w:tabs>
        <w:spacing w:before="120" w:after="120" w:line="276" w:lineRule="auto"/>
        <w:ind w:left="0"/>
        <w:rPr>
          <w:rFonts w:cs="Arial"/>
          <w:sz w:val="22"/>
          <w:szCs w:val="22"/>
        </w:rPr>
      </w:pPr>
      <w:r w:rsidRPr="00FA1FB7">
        <w:rPr>
          <w:rFonts w:cs="Arial"/>
          <w:sz w:val="22"/>
          <w:szCs w:val="22"/>
        </w:rPr>
        <w:t>a) Memoria, que se dividirá en:</w:t>
      </w:r>
    </w:p>
    <w:p w14:paraId="4217AFD1" w14:textId="77777777" w:rsidR="00FA1FB7" w:rsidRPr="00FA1FB7" w:rsidRDefault="00FA1FB7" w:rsidP="00FA1FB7">
      <w:pPr>
        <w:tabs>
          <w:tab w:val="left" w:pos="709"/>
        </w:tabs>
        <w:spacing w:before="120" w:after="120" w:line="276" w:lineRule="auto"/>
        <w:ind w:left="0"/>
        <w:rPr>
          <w:rFonts w:cs="Arial"/>
          <w:sz w:val="22"/>
          <w:szCs w:val="22"/>
        </w:rPr>
      </w:pPr>
      <w:r w:rsidRPr="00FA1FB7">
        <w:rPr>
          <w:rFonts w:cs="Arial"/>
          <w:sz w:val="22"/>
          <w:szCs w:val="22"/>
        </w:rPr>
        <w:t>a.1) Parte informativa, que recoja los datos y las referencias precisas para la delimitación del ámbito de actuación y la definición de sus características concretas.</w:t>
      </w:r>
    </w:p>
    <w:p w14:paraId="21C0C643" w14:textId="4506E589" w:rsidR="00FA1FB7" w:rsidRPr="00FA1FB7" w:rsidRDefault="00FA1FB7" w:rsidP="00FA1FB7">
      <w:pPr>
        <w:tabs>
          <w:tab w:val="left" w:pos="709"/>
        </w:tabs>
        <w:spacing w:before="120" w:after="120" w:line="276" w:lineRule="auto"/>
        <w:ind w:left="0"/>
        <w:rPr>
          <w:rFonts w:cs="Arial"/>
          <w:sz w:val="22"/>
          <w:szCs w:val="22"/>
        </w:rPr>
      </w:pPr>
      <w:r w:rsidRPr="00FA1FB7">
        <w:rPr>
          <w:rFonts w:cs="Arial"/>
          <w:sz w:val="22"/>
          <w:szCs w:val="22"/>
        </w:rPr>
        <w:t>a.2) Parte justificativa, que establezca la conveniencia y oportunidad de redacción del plan especial de que se trate, de sus objetivos y determinaciones, así como el cumplimiento de la normativa sectorial y urbanística, y su coherencia con el plan general de ordenación municipal, cuando exista, y con los instrumentos de ordenación</w:t>
      </w:r>
      <w:r>
        <w:rPr>
          <w:rFonts w:cs="Arial"/>
          <w:sz w:val="22"/>
          <w:szCs w:val="22"/>
        </w:rPr>
        <w:t xml:space="preserve"> </w:t>
      </w:r>
      <w:r w:rsidRPr="00FA1FB7">
        <w:rPr>
          <w:rFonts w:cs="Arial"/>
          <w:sz w:val="22"/>
          <w:szCs w:val="22"/>
        </w:rPr>
        <w:t>del territorio.</w:t>
      </w:r>
    </w:p>
    <w:p w14:paraId="7B82A9F0" w14:textId="77777777" w:rsidR="00FA1FB7" w:rsidRPr="00FA1FB7" w:rsidRDefault="00FA1FB7" w:rsidP="00FA1FB7">
      <w:pPr>
        <w:tabs>
          <w:tab w:val="left" w:pos="709"/>
        </w:tabs>
        <w:spacing w:before="120" w:after="120" w:line="276" w:lineRule="auto"/>
        <w:ind w:left="0"/>
        <w:rPr>
          <w:rFonts w:cs="Arial"/>
          <w:sz w:val="22"/>
          <w:szCs w:val="22"/>
        </w:rPr>
      </w:pPr>
      <w:r w:rsidRPr="00FA1FB7">
        <w:rPr>
          <w:rFonts w:cs="Arial"/>
          <w:sz w:val="22"/>
          <w:szCs w:val="22"/>
        </w:rPr>
        <w:t>b) Relación de las personas titulares de los terrenos afectados por el plan especial según datos catastrales.</w:t>
      </w:r>
    </w:p>
    <w:p w14:paraId="5EBE65D4" w14:textId="77777777" w:rsidR="00FA1FB7" w:rsidRPr="00FA1FB7" w:rsidRDefault="00FA1FB7" w:rsidP="00FA1FB7">
      <w:pPr>
        <w:tabs>
          <w:tab w:val="left" w:pos="709"/>
        </w:tabs>
        <w:spacing w:before="120" w:after="120" w:line="276" w:lineRule="auto"/>
        <w:ind w:left="0"/>
        <w:rPr>
          <w:rFonts w:cs="Arial"/>
          <w:sz w:val="22"/>
          <w:szCs w:val="22"/>
        </w:rPr>
      </w:pPr>
      <w:r w:rsidRPr="00FA1FB7">
        <w:rPr>
          <w:rFonts w:cs="Arial"/>
          <w:sz w:val="22"/>
          <w:szCs w:val="22"/>
        </w:rPr>
        <w:t>c) Estudios complementarios necesarios en función de su finalidad.</w:t>
      </w:r>
    </w:p>
    <w:p w14:paraId="495569C8" w14:textId="77777777" w:rsidR="00FA1FB7" w:rsidRPr="00FA1FB7" w:rsidRDefault="00FA1FB7" w:rsidP="00FA1FB7">
      <w:pPr>
        <w:tabs>
          <w:tab w:val="left" w:pos="709"/>
        </w:tabs>
        <w:spacing w:before="120" w:after="120" w:line="276" w:lineRule="auto"/>
        <w:ind w:left="0"/>
        <w:rPr>
          <w:rFonts w:cs="Arial"/>
          <w:sz w:val="22"/>
          <w:szCs w:val="22"/>
        </w:rPr>
      </w:pPr>
      <w:r w:rsidRPr="00FA1FB7">
        <w:rPr>
          <w:rFonts w:cs="Arial"/>
          <w:sz w:val="22"/>
          <w:szCs w:val="22"/>
        </w:rPr>
        <w:t>d) Planos de información a escala adecuada.</w:t>
      </w:r>
    </w:p>
    <w:p w14:paraId="6CC7E97B" w14:textId="77777777" w:rsidR="00FA1FB7" w:rsidRPr="00FA1FB7" w:rsidRDefault="00FA1FB7" w:rsidP="00FA1FB7">
      <w:pPr>
        <w:tabs>
          <w:tab w:val="left" w:pos="709"/>
        </w:tabs>
        <w:spacing w:before="120" w:after="120" w:line="276" w:lineRule="auto"/>
        <w:ind w:left="0"/>
        <w:rPr>
          <w:rFonts w:cs="Arial"/>
          <w:sz w:val="22"/>
          <w:szCs w:val="22"/>
        </w:rPr>
      </w:pPr>
      <w:r w:rsidRPr="00FA1FB7">
        <w:rPr>
          <w:rFonts w:cs="Arial"/>
          <w:sz w:val="22"/>
          <w:szCs w:val="22"/>
        </w:rPr>
        <w:t>e) Planos de ordenación a escala adecuada.</w:t>
      </w:r>
    </w:p>
    <w:p w14:paraId="4C550CFE" w14:textId="77777777" w:rsidR="00FA1FB7" w:rsidRPr="00FA1FB7" w:rsidRDefault="00FA1FB7" w:rsidP="00FA1FB7">
      <w:pPr>
        <w:tabs>
          <w:tab w:val="left" w:pos="709"/>
        </w:tabs>
        <w:spacing w:before="120" w:after="120" w:line="276" w:lineRule="auto"/>
        <w:ind w:left="0"/>
        <w:rPr>
          <w:rFonts w:cs="Arial"/>
          <w:sz w:val="22"/>
          <w:szCs w:val="22"/>
        </w:rPr>
      </w:pPr>
      <w:r w:rsidRPr="00FA1FB7">
        <w:rPr>
          <w:rFonts w:cs="Arial"/>
          <w:sz w:val="22"/>
          <w:szCs w:val="22"/>
        </w:rPr>
        <w:t>f) Ordenanzas de edificación y usos del suelo, cuando se trate de planes especiales de reforma interior.</w:t>
      </w:r>
    </w:p>
    <w:p w14:paraId="75E0491B" w14:textId="77777777" w:rsidR="00FA1FB7" w:rsidRPr="00FA1FB7" w:rsidRDefault="00FA1FB7" w:rsidP="00FA1FB7">
      <w:pPr>
        <w:tabs>
          <w:tab w:val="left" w:pos="709"/>
        </w:tabs>
        <w:spacing w:before="120" w:after="120" w:line="276" w:lineRule="auto"/>
        <w:ind w:left="0"/>
        <w:rPr>
          <w:rFonts w:cs="Arial"/>
          <w:sz w:val="22"/>
          <w:szCs w:val="22"/>
        </w:rPr>
      </w:pPr>
      <w:r w:rsidRPr="00FA1FB7">
        <w:rPr>
          <w:rFonts w:cs="Arial"/>
          <w:sz w:val="22"/>
          <w:szCs w:val="22"/>
        </w:rPr>
        <w:t>g) Normas de protección, cuando se trate de planes especiales de esta naturaleza.</w:t>
      </w:r>
    </w:p>
    <w:p w14:paraId="38619309" w14:textId="77777777" w:rsidR="00FA1FB7" w:rsidRPr="00FA1FB7" w:rsidRDefault="00FA1FB7" w:rsidP="00FA1FB7">
      <w:pPr>
        <w:tabs>
          <w:tab w:val="left" w:pos="709"/>
        </w:tabs>
        <w:spacing w:before="120" w:after="120" w:line="276" w:lineRule="auto"/>
        <w:ind w:left="0"/>
        <w:rPr>
          <w:rFonts w:cs="Arial"/>
          <w:sz w:val="22"/>
          <w:szCs w:val="22"/>
        </w:rPr>
      </w:pPr>
      <w:r w:rsidRPr="00FA1FB7">
        <w:rPr>
          <w:rFonts w:cs="Arial"/>
          <w:sz w:val="22"/>
          <w:szCs w:val="22"/>
        </w:rPr>
        <w:lastRenderedPageBreak/>
        <w:t>h) Normas técnicas y parámetros de la edificación a los que deban de ajustarse los proyectos técnicos, cuando se trate de desarrollar sistemas generales u obras de infraestructuras de comunicación y de servicios, o en cualquier otro caso que se considere necesario.</w:t>
      </w:r>
    </w:p>
    <w:p w14:paraId="12528E6C" w14:textId="77777777" w:rsidR="00FA1FB7" w:rsidRPr="00FA1FB7" w:rsidRDefault="00FA1FB7" w:rsidP="00FA1FB7">
      <w:pPr>
        <w:tabs>
          <w:tab w:val="left" w:pos="709"/>
        </w:tabs>
        <w:spacing w:before="120" w:after="120" w:line="276" w:lineRule="auto"/>
        <w:ind w:left="0"/>
        <w:rPr>
          <w:rFonts w:cs="Arial"/>
          <w:sz w:val="22"/>
          <w:szCs w:val="22"/>
        </w:rPr>
      </w:pPr>
      <w:r w:rsidRPr="00FA1FB7">
        <w:rPr>
          <w:rFonts w:cs="Arial"/>
          <w:sz w:val="22"/>
          <w:szCs w:val="22"/>
        </w:rPr>
        <w:t>i) Evaluación económica de la implantación de los servicios y de la ejecución de las obras de urbanización incluyendo la conexión a los sistemas generales y, en su caso, las obras de ampliación o refuerzo de estos. El plan especial incluirá dentro del estudio económico, una memoria de viabilidad económica, en términos de rentabilidad, cuando así lo exija la legislación estatal y con el contenido señalado en ella.</w:t>
      </w:r>
    </w:p>
    <w:p w14:paraId="52D68B30" w14:textId="042E8A06" w:rsidR="00FA1FB7" w:rsidRDefault="00FA1FB7" w:rsidP="00FA1FB7">
      <w:pPr>
        <w:tabs>
          <w:tab w:val="left" w:pos="709"/>
        </w:tabs>
        <w:spacing w:before="120" w:after="120" w:line="276" w:lineRule="auto"/>
        <w:ind w:left="0"/>
        <w:rPr>
          <w:rFonts w:cs="Arial"/>
          <w:sz w:val="22"/>
          <w:szCs w:val="22"/>
        </w:rPr>
      </w:pPr>
      <w:r w:rsidRPr="00FA1FB7">
        <w:rPr>
          <w:rFonts w:cs="Arial"/>
          <w:sz w:val="22"/>
          <w:szCs w:val="22"/>
        </w:rPr>
        <w:t>j) Catálogo, en su caso, de conformidad con lo establecido en los artículos 195 a 198. Sin perjuicio de las medidas protectoras que los planes generales y los instrumentos de ordenación del territorio establezcan, se podrán incluir en los catálogos de los planes especiales relaciones de bienes concretos que, situados en cualquier clase de suelo, deban ser objeto de conservación y mejora, siempre que formen parte del ámbito del plan especial de que se trate.</w:t>
      </w:r>
    </w:p>
    <w:p w14:paraId="2637C1A2" w14:textId="0D209FFF" w:rsidR="00844E21" w:rsidRDefault="00FA1FB7" w:rsidP="00FA1FB7">
      <w:pPr>
        <w:pStyle w:val="Ttulo2"/>
      </w:pPr>
      <w:bookmarkStart w:id="73" w:name="_Toc96348297"/>
      <w:bookmarkEnd w:id="72"/>
      <w:r>
        <w:t>5.7. ESTRUCTURA DE LA PROPIEDAD</w:t>
      </w:r>
      <w:bookmarkEnd w:id="73"/>
    </w:p>
    <w:p w14:paraId="22106B47" w14:textId="47402667" w:rsidR="00FA1FB7" w:rsidRDefault="00FA1FB7" w:rsidP="00FA1FB7">
      <w:pPr>
        <w:tabs>
          <w:tab w:val="left" w:pos="709"/>
        </w:tabs>
        <w:spacing w:before="120" w:after="120" w:line="276" w:lineRule="auto"/>
        <w:ind w:left="0"/>
        <w:rPr>
          <w:rFonts w:cs="Arial"/>
          <w:sz w:val="22"/>
          <w:szCs w:val="22"/>
        </w:rPr>
      </w:pPr>
      <w:r w:rsidRPr="00FA1FB7">
        <w:rPr>
          <w:rFonts w:cs="Arial"/>
          <w:sz w:val="22"/>
          <w:szCs w:val="22"/>
        </w:rPr>
        <w:t>El ámbito de actuación que se ordena mediante la redacción, tramitación, aprobación y ejecución del presente planeamiento especial lo constituyen dos parcelas, cuyas características se han descrito en el apartado 2 del presente documento.</w:t>
      </w:r>
    </w:p>
    <w:p w14:paraId="37A6A326" w14:textId="77777777" w:rsidR="00FA1FB7" w:rsidRPr="00FA1FB7" w:rsidRDefault="00FA1FB7" w:rsidP="00FA1FB7"/>
    <w:p w14:paraId="247D3CC5" w14:textId="4CEE7DBB" w:rsidR="00BB2FD8" w:rsidRPr="000D53FE" w:rsidRDefault="006929EB" w:rsidP="002D7937">
      <w:pPr>
        <w:pStyle w:val="Ttulo1"/>
        <w:numPr>
          <w:ilvl w:val="0"/>
          <w:numId w:val="35"/>
        </w:numPr>
      </w:pPr>
      <w:bookmarkStart w:id="74" w:name="_Toc96348298"/>
      <w:r w:rsidRPr="000D53FE">
        <w:t xml:space="preserve">JUSTIFICACIÓN </w:t>
      </w:r>
      <w:r w:rsidR="00486F35" w:rsidRPr="000D53FE">
        <w:t xml:space="preserve">DE </w:t>
      </w:r>
      <w:r w:rsidR="00FA1FB7">
        <w:t>LA ORDENACIÓN PROPUESTA</w:t>
      </w:r>
      <w:bookmarkEnd w:id="74"/>
    </w:p>
    <w:p w14:paraId="51247BFC" w14:textId="77777777" w:rsidR="00926416" w:rsidRPr="00BB5BFC" w:rsidRDefault="00926416" w:rsidP="006853B4">
      <w:pPr>
        <w:tabs>
          <w:tab w:val="left" w:pos="709"/>
        </w:tabs>
        <w:autoSpaceDE w:val="0"/>
        <w:autoSpaceDN w:val="0"/>
        <w:adjustRightInd w:val="0"/>
        <w:spacing w:line="276" w:lineRule="auto"/>
        <w:ind w:left="0"/>
        <w:jc w:val="left"/>
        <w:rPr>
          <w:rFonts w:cs="Arial"/>
          <w:sz w:val="22"/>
          <w:szCs w:val="22"/>
          <w:u w:val="single"/>
        </w:rPr>
      </w:pPr>
    </w:p>
    <w:p w14:paraId="1968C481" w14:textId="77777777" w:rsidR="00FA1FB7" w:rsidRPr="00FA1FB7" w:rsidRDefault="00FA1FB7" w:rsidP="00FA1FB7">
      <w:pPr>
        <w:pStyle w:val="Prrafodelista"/>
        <w:keepNext/>
        <w:keepLines/>
        <w:numPr>
          <w:ilvl w:val="0"/>
          <w:numId w:val="46"/>
        </w:numPr>
        <w:spacing w:before="40"/>
        <w:contextualSpacing w:val="0"/>
        <w:outlineLvl w:val="1"/>
        <w:rPr>
          <w:rFonts w:eastAsiaTheme="majorEastAsia" w:cstheme="majorBidi"/>
          <w:b/>
          <w:vanish/>
          <w:sz w:val="26"/>
          <w:szCs w:val="26"/>
        </w:rPr>
      </w:pPr>
      <w:bookmarkStart w:id="75" w:name="_Toc90541726"/>
      <w:bookmarkStart w:id="76" w:name="_Toc90908117"/>
      <w:bookmarkStart w:id="77" w:name="_Toc90908306"/>
      <w:bookmarkStart w:id="78" w:name="_Toc96003392"/>
      <w:bookmarkStart w:id="79" w:name="_Toc96005827"/>
      <w:bookmarkStart w:id="80" w:name="_Toc96348299"/>
      <w:bookmarkEnd w:id="75"/>
      <w:bookmarkEnd w:id="76"/>
      <w:bookmarkEnd w:id="77"/>
      <w:bookmarkEnd w:id="78"/>
      <w:bookmarkEnd w:id="79"/>
      <w:bookmarkEnd w:id="80"/>
    </w:p>
    <w:p w14:paraId="3DE89287" w14:textId="77777777" w:rsidR="00FA1FB7" w:rsidRPr="00FA1FB7" w:rsidRDefault="00FA1FB7" w:rsidP="00FA1FB7">
      <w:pPr>
        <w:pStyle w:val="Prrafodelista"/>
        <w:keepNext/>
        <w:keepLines/>
        <w:numPr>
          <w:ilvl w:val="0"/>
          <w:numId w:val="46"/>
        </w:numPr>
        <w:spacing w:before="40"/>
        <w:contextualSpacing w:val="0"/>
        <w:outlineLvl w:val="1"/>
        <w:rPr>
          <w:rFonts w:eastAsiaTheme="majorEastAsia" w:cstheme="majorBidi"/>
          <w:b/>
          <w:vanish/>
          <w:sz w:val="26"/>
          <w:szCs w:val="26"/>
        </w:rPr>
      </w:pPr>
      <w:bookmarkStart w:id="81" w:name="_Toc96003393"/>
      <w:bookmarkStart w:id="82" w:name="_Toc96005828"/>
      <w:bookmarkStart w:id="83" w:name="_Toc96348300"/>
      <w:bookmarkEnd w:id="81"/>
      <w:bookmarkEnd w:id="82"/>
      <w:bookmarkEnd w:id="83"/>
    </w:p>
    <w:p w14:paraId="1E7B1FA9" w14:textId="77777777" w:rsidR="00FA1FB7" w:rsidRPr="00FA1FB7" w:rsidRDefault="00FA1FB7" w:rsidP="00FA1FB7">
      <w:pPr>
        <w:pStyle w:val="Prrafodelista"/>
        <w:keepNext/>
        <w:keepLines/>
        <w:numPr>
          <w:ilvl w:val="0"/>
          <w:numId w:val="46"/>
        </w:numPr>
        <w:spacing w:before="40"/>
        <w:contextualSpacing w:val="0"/>
        <w:outlineLvl w:val="1"/>
        <w:rPr>
          <w:rFonts w:eastAsiaTheme="majorEastAsia" w:cstheme="majorBidi"/>
          <w:b/>
          <w:vanish/>
          <w:sz w:val="26"/>
          <w:szCs w:val="26"/>
        </w:rPr>
      </w:pPr>
      <w:bookmarkStart w:id="84" w:name="_Toc96003394"/>
      <w:bookmarkStart w:id="85" w:name="_Toc96005829"/>
      <w:bookmarkStart w:id="86" w:name="_Toc96348301"/>
      <w:bookmarkEnd w:id="84"/>
      <w:bookmarkEnd w:id="85"/>
      <w:bookmarkEnd w:id="86"/>
    </w:p>
    <w:p w14:paraId="15FFF8B1" w14:textId="77777777" w:rsidR="00FA1FB7" w:rsidRPr="00FA1FB7" w:rsidRDefault="00FA1FB7" w:rsidP="00FA1FB7">
      <w:pPr>
        <w:pStyle w:val="Prrafodelista"/>
        <w:keepNext/>
        <w:keepLines/>
        <w:numPr>
          <w:ilvl w:val="0"/>
          <w:numId w:val="46"/>
        </w:numPr>
        <w:spacing w:before="40"/>
        <w:contextualSpacing w:val="0"/>
        <w:outlineLvl w:val="1"/>
        <w:rPr>
          <w:rFonts w:eastAsiaTheme="majorEastAsia" w:cstheme="majorBidi"/>
          <w:b/>
          <w:vanish/>
          <w:sz w:val="26"/>
          <w:szCs w:val="26"/>
        </w:rPr>
      </w:pPr>
      <w:bookmarkStart w:id="87" w:name="_Toc96003395"/>
      <w:bookmarkStart w:id="88" w:name="_Toc96005830"/>
      <w:bookmarkStart w:id="89" w:name="_Toc96348302"/>
      <w:bookmarkEnd w:id="87"/>
      <w:bookmarkEnd w:id="88"/>
      <w:bookmarkEnd w:id="89"/>
    </w:p>
    <w:p w14:paraId="1296151B" w14:textId="77777777" w:rsidR="00FA1FB7" w:rsidRPr="00FA1FB7" w:rsidRDefault="00FA1FB7" w:rsidP="00FA1FB7">
      <w:pPr>
        <w:pStyle w:val="Prrafodelista"/>
        <w:keepNext/>
        <w:keepLines/>
        <w:numPr>
          <w:ilvl w:val="0"/>
          <w:numId w:val="46"/>
        </w:numPr>
        <w:spacing w:before="40"/>
        <w:contextualSpacing w:val="0"/>
        <w:outlineLvl w:val="1"/>
        <w:rPr>
          <w:rFonts w:eastAsiaTheme="majorEastAsia" w:cstheme="majorBidi"/>
          <w:b/>
          <w:vanish/>
          <w:sz w:val="26"/>
          <w:szCs w:val="26"/>
        </w:rPr>
      </w:pPr>
      <w:bookmarkStart w:id="90" w:name="_Toc96003396"/>
      <w:bookmarkStart w:id="91" w:name="_Toc96005831"/>
      <w:bookmarkStart w:id="92" w:name="_Toc96348303"/>
      <w:bookmarkEnd w:id="90"/>
      <w:bookmarkEnd w:id="91"/>
      <w:bookmarkEnd w:id="92"/>
    </w:p>
    <w:p w14:paraId="7F5145FF" w14:textId="77777777" w:rsidR="00FA1FB7" w:rsidRPr="00FA1FB7" w:rsidRDefault="00FA1FB7" w:rsidP="00FA1FB7">
      <w:pPr>
        <w:pStyle w:val="Prrafodelista"/>
        <w:keepNext/>
        <w:keepLines/>
        <w:numPr>
          <w:ilvl w:val="0"/>
          <w:numId w:val="46"/>
        </w:numPr>
        <w:spacing w:before="40"/>
        <w:contextualSpacing w:val="0"/>
        <w:outlineLvl w:val="1"/>
        <w:rPr>
          <w:rFonts w:eastAsiaTheme="majorEastAsia" w:cstheme="majorBidi"/>
          <w:b/>
          <w:vanish/>
          <w:sz w:val="26"/>
          <w:szCs w:val="26"/>
        </w:rPr>
      </w:pPr>
      <w:bookmarkStart w:id="93" w:name="_Toc96003397"/>
      <w:bookmarkStart w:id="94" w:name="_Toc96005832"/>
      <w:bookmarkStart w:id="95" w:name="_Toc96348304"/>
      <w:bookmarkEnd w:id="93"/>
      <w:bookmarkEnd w:id="94"/>
      <w:bookmarkEnd w:id="95"/>
    </w:p>
    <w:p w14:paraId="28F10837" w14:textId="06475FD2" w:rsidR="00776E86" w:rsidRPr="00F10B39" w:rsidRDefault="0058498F" w:rsidP="00FA1FB7">
      <w:pPr>
        <w:pStyle w:val="Ttulo2"/>
        <w:numPr>
          <w:ilvl w:val="1"/>
          <w:numId w:val="46"/>
        </w:numPr>
        <w:rPr>
          <w:rFonts w:cs="Arial"/>
          <w:sz w:val="22"/>
          <w:szCs w:val="22"/>
        </w:rPr>
      </w:pPr>
      <w:bookmarkStart w:id="96" w:name="_Toc96348305"/>
      <w:r>
        <w:t>CONVENIENCIA Y OPORTUNIDAD</w:t>
      </w:r>
      <w:bookmarkEnd w:id="96"/>
      <w:r w:rsidR="00677FD7" w:rsidRPr="00F10B39">
        <w:t xml:space="preserve"> </w:t>
      </w:r>
    </w:p>
    <w:p w14:paraId="47295903" w14:textId="77777777" w:rsidR="0058498F" w:rsidRPr="0058498F" w:rsidRDefault="0058498F" w:rsidP="0058498F">
      <w:pPr>
        <w:tabs>
          <w:tab w:val="left" w:pos="709"/>
        </w:tabs>
        <w:spacing w:before="120" w:after="120" w:line="276" w:lineRule="auto"/>
        <w:ind w:left="0"/>
        <w:rPr>
          <w:rFonts w:cs="Arial"/>
          <w:sz w:val="22"/>
          <w:szCs w:val="22"/>
        </w:rPr>
      </w:pPr>
      <w:r w:rsidRPr="0058498F">
        <w:rPr>
          <w:rFonts w:cs="Arial"/>
          <w:sz w:val="22"/>
          <w:szCs w:val="22"/>
        </w:rPr>
        <w:t>La conveniencia de la formulación del presente PEID deriva de las previsiones de la LSG en el artículo 35, como usos y actividades en suelo rústico, la posibilidad de realizar construcciones y rehabilitaciones para equipamientos y dotaciones públicos o privados.</w:t>
      </w:r>
    </w:p>
    <w:p w14:paraId="1848AC46" w14:textId="77777777" w:rsidR="0058498F" w:rsidRPr="0058498F" w:rsidRDefault="0058498F" w:rsidP="0058498F">
      <w:pPr>
        <w:tabs>
          <w:tab w:val="left" w:pos="709"/>
        </w:tabs>
        <w:spacing w:before="120" w:after="120" w:line="276" w:lineRule="auto"/>
        <w:ind w:left="0"/>
        <w:rPr>
          <w:rFonts w:cs="Arial"/>
          <w:sz w:val="22"/>
          <w:szCs w:val="22"/>
        </w:rPr>
      </w:pPr>
      <w:r w:rsidRPr="0058498F">
        <w:rPr>
          <w:rFonts w:cs="Arial"/>
          <w:sz w:val="22"/>
          <w:szCs w:val="22"/>
        </w:rPr>
        <w:t>El presente documento posibilita pues una actuación de interés general: la creación y construcción de un equipamiento de residencia geriátrica.</w:t>
      </w:r>
    </w:p>
    <w:p w14:paraId="0527B7F0" w14:textId="3705A749" w:rsidR="0058498F" w:rsidRDefault="0058498F" w:rsidP="0058498F">
      <w:pPr>
        <w:tabs>
          <w:tab w:val="left" w:pos="709"/>
        </w:tabs>
        <w:spacing w:before="120" w:after="120" w:line="276" w:lineRule="auto"/>
        <w:ind w:left="0"/>
        <w:rPr>
          <w:rFonts w:cs="Arial"/>
          <w:sz w:val="22"/>
          <w:szCs w:val="22"/>
        </w:rPr>
      </w:pPr>
      <w:r w:rsidRPr="0058498F">
        <w:rPr>
          <w:rFonts w:cs="Arial"/>
          <w:sz w:val="22"/>
          <w:szCs w:val="22"/>
        </w:rPr>
        <w:t xml:space="preserve">La localización y función de dicho equipamiento surge de la necesidad de dotar a este ayuntamiento de un servicio actualmente escaso y muy demandado, y que se propone ubicar en suelo rústico, por razones de utilización de un entorno amable para este tipo de uso (geriátrico), </w:t>
      </w:r>
      <w:proofErr w:type="gramStart"/>
      <w:r w:rsidRPr="0058498F">
        <w:rPr>
          <w:rFonts w:cs="Arial"/>
          <w:sz w:val="22"/>
          <w:szCs w:val="22"/>
        </w:rPr>
        <w:t>que</w:t>
      </w:r>
      <w:proofErr w:type="gramEnd"/>
      <w:r w:rsidRPr="0058498F">
        <w:rPr>
          <w:rFonts w:cs="Arial"/>
          <w:sz w:val="22"/>
          <w:szCs w:val="22"/>
        </w:rPr>
        <w:t xml:space="preserve"> en suelos urbanos, por razones de densificación, contaminación, concentración, suelen ser menos apropiados.</w:t>
      </w:r>
    </w:p>
    <w:p w14:paraId="60C845A4" w14:textId="3C1A790F" w:rsidR="00677FD7" w:rsidRPr="00F10B39" w:rsidRDefault="0058498F" w:rsidP="004A3DE5">
      <w:pPr>
        <w:pStyle w:val="Ttulo2"/>
        <w:numPr>
          <w:ilvl w:val="1"/>
          <w:numId w:val="46"/>
        </w:numPr>
        <w:spacing w:before="120" w:after="120"/>
        <w:rPr>
          <w:sz w:val="24"/>
          <w:szCs w:val="32"/>
        </w:rPr>
      </w:pPr>
      <w:bookmarkStart w:id="97" w:name="_Toc96348306"/>
      <w:r>
        <w:rPr>
          <w:sz w:val="24"/>
          <w:szCs w:val="32"/>
        </w:rPr>
        <w:t>ORDENACIÓN PROPUESTA</w:t>
      </w:r>
      <w:bookmarkEnd w:id="97"/>
    </w:p>
    <w:p w14:paraId="517AAD11" w14:textId="77777777" w:rsidR="0058498F" w:rsidRPr="0058498F" w:rsidRDefault="0058498F" w:rsidP="0058498F">
      <w:pPr>
        <w:tabs>
          <w:tab w:val="left" w:pos="709"/>
        </w:tabs>
        <w:spacing w:before="120" w:after="120" w:line="276" w:lineRule="auto"/>
        <w:ind w:left="0"/>
        <w:rPr>
          <w:rFonts w:cs="Arial"/>
          <w:sz w:val="22"/>
          <w:szCs w:val="22"/>
        </w:rPr>
      </w:pPr>
      <w:r w:rsidRPr="0058498F">
        <w:rPr>
          <w:rFonts w:cs="Arial"/>
          <w:sz w:val="22"/>
          <w:szCs w:val="22"/>
        </w:rPr>
        <w:t xml:space="preserve">La ordenación propuesta comprende la totalidad de las dos parcelas que constituyen el ámbito del PEID, con una extensión superficial de 2.723 m2, según datos de las referencias catastrales, pero según reciente medición topográfica de julio de 2021 (levantamiento taquimétrico realizado por el ingeniero en Geomática y Topografía </w:t>
      </w:r>
      <w:proofErr w:type="spellStart"/>
      <w:r w:rsidRPr="0058498F">
        <w:rPr>
          <w:rFonts w:cs="Arial"/>
          <w:sz w:val="22"/>
          <w:szCs w:val="22"/>
        </w:rPr>
        <w:t>Ruben</w:t>
      </w:r>
      <w:proofErr w:type="spellEnd"/>
      <w:r w:rsidRPr="0058498F">
        <w:rPr>
          <w:rFonts w:cs="Arial"/>
          <w:sz w:val="22"/>
          <w:szCs w:val="22"/>
        </w:rPr>
        <w:t xml:space="preserve"> Cifrián Touriño) la superficie del ámbito es de 3.094,18 m2, superficie esta que tomaremos como base del documento.</w:t>
      </w:r>
    </w:p>
    <w:p w14:paraId="0914FBC6" w14:textId="6A4E544B" w:rsidR="0058498F" w:rsidRDefault="0058498F" w:rsidP="0058498F">
      <w:pPr>
        <w:tabs>
          <w:tab w:val="left" w:pos="709"/>
        </w:tabs>
        <w:spacing w:before="120" w:after="120" w:line="276" w:lineRule="auto"/>
        <w:ind w:left="0"/>
        <w:rPr>
          <w:rFonts w:cs="Arial"/>
          <w:sz w:val="22"/>
          <w:szCs w:val="22"/>
        </w:rPr>
      </w:pPr>
      <w:r w:rsidRPr="0058498F">
        <w:rPr>
          <w:rFonts w:cs="Arial"/>
          <w:sz w:val="22"/>
          <w:szCs w:val="22"/>
        </w:rPr>
        <w:t xml:space="preserve">La ordenación se apoyará en las edificaciones existentes en los números 46 y 48 de la Avenida de Nueva York, con las modificaciones pertinentes para ajustarlas a la ordenación propuesta y </w:t>
      </w:r>
      <w:r w:rsidRPr="0058498F">
        <w:rPr>
          <w:rFonts w:cs="Arial"/>
          <w:sz w:val="22"/>
          <w:szCs w:val="22"/>
        </w:rPr>
        <w:lastRenderedPageBreak/>
        <w:t>a las ordenanzas particulares (artículo 7.2) del presente PEID, que se concretarán en el correspondiente proyecto constructivo de obra y actividad y de obras de urbanización.</w:t>
      </w:r>
    </w:p>
    <w:p w14:paraId="5F8F6931" w14:textId="77777777" w:rsidR="006350A7" w:rsidRDefault="006350A7" w:rsidP="006853B4">
      <w:pPr>
        <w:tabs>
          <w:tab w:val="left" w:pos="709"/>
        </w:tabs>
        <w:spacing w:line="276" w:lineRule="auto"/>
        <w:ind w:left="0"/>
        <w:rPr>
          <w:rFonts w:cs="Arial"/>
          <w:sz w:val="22"/>
          <w:szCs w:val="22"/>
        </w:rPr>
      </w:pPr>
    </w:p>
    <w:p w14:paraId="1BC36B3F" w14:textId="3D53EBC0" w:rsidR="006350A7" w:rsidRPr="000B7AD5" w:rsidRDefault="0058498F" w:rsidP="006243CA">
      <w:pPr>
        <w:pStyle w:val="Ttulo2"/>
        <w:numPr>
          <w:ilvl w:val="1"/>
          <w:numId w:val="46"/>
        </w:numPr>
        <w:spacing w:before="120" w:after="120"/>
      </w:pPr>
      <w:bookmarkStart w:id="98" w:name="_Toc96348307"/>
      <w:r>
        <w:t>ZONIFICACIÓN</w:t>
      </w:r>
      <w:bookmarkEnd w:id="98"/>
      <w:r w:rsidR="006350A7">
        <w:t xml:space="preserve"> </w:t>
      </w:r>
    </w:p>
    <w:p w14:paraId="1DBC5B24" w14:textId="03E5DE13" w:rsidR="0058498F" w:rsidRDefault="0058498F" w:rsidP="006243CA">
      <w:pPr>
        <w:tabs>
          <w:tab w:val="left" w:pos="709"/>
        </w:tabs>
        <w:spacing w:before="120" w:after="120" w:line="276" w:lineRule="auto"/>
        <w:ind w:left="0"/>
        <w:rPr>
          <w:rFonts w:cs="Arial"/>
          <w:sz w:val="22"/>
          <w:szCs w:val="22"/>
        </w:rPr>
      </w:pPr>
      <w:r w:rsidRPr="0058498F">
        <w:rPr>
          <w:rFonts w:cs="Arial"/>
          <w:sz w:val="22"/>
          <w:szCs w:val="22"/>
        </w:rPr>
        <w:t>Las parcelas se dedicarán con exclusividad a la implantación de un equipamiento, correspondiente a una residencia de la tercera edad, con los usos asociados y complementarios (Centro de día y aparcamientos) y espacios libres que se concretarán en el proyecto de obra y actividad.</w:t>
      </w:r>
    </w:p>
    <w:p w14:paraId="59AA917D" w14:textId="77777777" w:rsidR="006C4035" w:rsidRDefault="006C4035" w:rsidP="006853B4">
      <w:pPr>
        <w:tabs>
          <w:tab w:val="left" w:pos="709"/>
        </w:tabs>
        <w:spacing w:line="276" w:lineRule="auto"/>
        <w:ind w:left="0"/>
        <w:rPr>
          <w:rFonts w:cs="Arial"/>
          <w:sz w:val="22"/>
          <w:szCs w:val="22"/>
        </w:rPr>
      </w:pPr>
    </w:p>
    <w:p w14:paraId="7F9C4983" w14:textId="6AB8B98B" w:rsidR="006C4035" w:rsidRPr="00E51D51" w:rsidRDefault="0058498F" w:rsidP="006243CA">
      <w:pPr>
        <w:pStyle w:val="Ttulo2"/>
        <w:numPr>
          <w:ilvl w:val="1"/>
          <w:numId w:val="46"/>
        </w:numPr>
      </w:pPr>
      <w:bookmarkStart w:id="99" w:name="_Toc96348308"/>
      <w:r>
        <w:t>USOS</w:t>
      </w:r>
      <w:bookmarkEnd w:id="99"/>
    </w:p>
    <w:p w14:paraId="7E0B7D97" w14:textId="699CB377" w:rsidR="006350A7" w:rsidRDefault="0058498F" w:rsidP="0058498F">
      <w:pPr>
        <w:tabs>
          <w:tab w:val="left" w:pos="709"/>
        </w:tabs>
        <w:spacing w:before="120" w:after="120" w:line="276" w:lineRule="auto"/>
        <w:ind w:left="0"/>
        <w:rPr>
          <w:rFonts w:cs="Arial"/>
          <w:sz w:val="22"/>
          <w:szCs w:val="22"/>
        </w:rPr>
      </w:pPr>
      <w:r w:rsidRPr="0058498F">
        <w:rPr>
          <w:rFonts w:cs="Arial"/>
          <w:sz w:val="22"/>
          <w:szCs w:val="22"/>
        </w:rPr>
        <w:t>El uso principal o cualificado es dotacional de equipamiento residencia geriátrica, garaje aparcamiento asociado y espacios libres privados.</w:t>
      </w:r>
    </w:p>
    <w:p w14:paraId="19DE1599" w14:textId="77777777" w:rsidR="00451547" w:rsidRDefault="00451547" w:rsidP="006243CA">
      <w:pPr>
        <w:tabs>
          <w:tab w:val="left" w:pos="709"/>
        </w:tabs>
        <w:spacing w:before="120" w:after="120" w:line="276" w:lineRule="auto"/>
        <w:ind w:left="0"/>
        <w:rPr>
          <w:rFonts w:cs="Arial"/>
          <w:sz w:val="22"/>
          <w:szCs w:val="22"/>
        </w:rPr>
      </w:pPr>
    </w:p>
    <w:p w14:paraId="72C5EA15" w14:textId="3155A247" w:rsidR="006243CA" w:rsidRPr="003C186D" w:rsidRDefault="0058498F" w:rsidP="006243CA">
      <w:pPr>
        <w:pStyle w:val="Ttulo2"/>
        <w:numPr>
          <w:ilvl w:val="1"/>
          <w:numId w:val="46"/>
        </w:numPr>
      </w:pPr>
      <w:bookmarkStart w:id="100" w:name="_Toc96348309"/>
      <w:r>
        <w:t>INFRAESTRUCTURAS</w:t>
      </w:r>
      <w:bookmarkEnd w:id="100"/>
      <w:r w:rsidR="00677FD7" w:rsidRPr="003C186D">
        <w:t xml:space="preserve"> </w:t>
      </w:r>
    </w:p>
    <w:p w14:paraId="6CCA4C31" w14:textId="77777777" w:rsidR="0058498F" w:rsidRPr="0058498F" w:rsidRDefault="0058498F" w:rsidP="0058498F">
      <w:pPr>
        <w:tabs>
          <w:tab w:val="left" w:pos="709"/>
        </w:tabs>
        <w:spacing w:before="120" w:after="120" w:line="276" w:lineRule="auto"/>
        <w:ind w:left="0"/>
        <w:rPr>
          <w:rFonts w:cs="Arial"/>
          <w:sz w:val="22"/>
          <w:szCs w:val="22"/>
          <w:u w:val="single"/>
        </w:rPr>
      </w:pPr>
      <w:r w:rsidRPr="0058498F">
        <w:rPr>
          <w:rFonts w:cs="Arial"/>
          <w:sz w:val="22"/>
          <w:szCs w:val="22"/>
          <w:u w:val="single"/>
        </w:rPr>
        <w:t>Abastecimiento de agua</w:t>
      </w:r>
    </w:p>
    <w:p w14:paraId="27D9F79A" w14:textId="77777777" w:rsidR="0058498F" w:rsidRPr="0058498F" w:rsidRDefault="0058498F" w:rsidP="0058498F">
      <w:pPr>
        <w:tabs>
          <w:tab w:val="left" w:pos="709"/>
        </w:tabs>
        <w:spacing w:before="120" w:after="120" w:line="276" w:lineRule="auto"/>
        <w:ind w:left="0"/>
        <w:rPr>
          <w:rFonts w:cs="Arial"/>
          <w:sz w:val="22"/>
          <w:szCs w:val="22"/>
        </w:rPr>
      </w:pPr>
      <w:r w:rsidRPr="0058498F">
        <w:rPr>
          <w:rFonts w:cs="Arial"/>
          <w:sz w:val="22"/>
          <w:szCs w:val="22"/>
        </w:rPr>
        <w:t>La captación de agua se resuelve mediante conexión con la red de abastecimiento municipal existente en la avenida de Nueva York.</w:t>
      </w:r>
    </w:p>
    <w:p w14:paraId="6FFC95E6" w14:textId="77777777" w:rsidR="0058498F" w:rsidRPr="0058498F" w:rsidRDefault="0058498F" w:rsidP="0058498F">
      <w:pPr>
        <w:tabs>
          <w:tab w:val="left" w:pos="709"/>
        </w:tabs>
        <w:spacing w:before="120" w:after="120" w:line="276" w:lineRule="auto"/>
        <w:ind w:left="0"/>
        <w:rPr>
          <w:rFonts w:cs="Arial"/>
          <w:sz w:val="22"/>
          <w:szCs w:val="22"/>
          <w:u w:val="single"/>
        </w:rPr>
      </w:pPr>
      <w:r w:rsidRPr="0058498F">
        <w:rPr>
          <w:rFonts w:cs="Arial"/>
          <w:sz w:val="22"/>
          <w:szCs w:val="22"/>
          <w:u w:val="single"/>
        </w:rPr>
        <w:t>Red de saneamiento</w:t>
      </w:r>
    </w:p>
    <w:p w14:paraId="480F9948" w14:textId="77777777" w:rsidR="0058498F" w:rsidRPr="0058498F" w:rsidRDefault="0058498F" w:rsidP="0058498F">
      <w:pPr>
        <w:tabs>
          <w:tab w:val="left" w:pos="709"/>
        </w:tabs>
        <w:spacing w:before="120" w:after="120" w:line="276" w:lineRule="auto"/>
        <w:ind w:left="0"/>
        <w:rPr>
          <w:rFonts w:cs="Arial"/>
          <w:sz w:val="22"/>
          <w:szCs w:val="22"/>
        </w:rPr>
      </w:pPr>
      <w:r w:rsidRPr="0058498F">
        <w:rPr>
          <w:rFonts w:cs="Arial"/>
          <w:sz w:val="22"/>
          <w:szCs w:val="22"/>
        </w:rPr>
        <w:t>El saneamiento se resuelve mediante conexión a la red de saneamiento existente a nivel de cota superior, por lo que habrá que instalar un bombeo de residuales para la conexión con el saneamiento municipal.</w:t>
      </w:r>
    </w:p>
    <w:p w14:paraId="19783B65" w14:textId="77777777" w:rsidR="0058498F" w:rsidRPr="0058498F" w:rsidRDefault="0058498F" w:rsidP="0058498F">
      <w:pPr>
        <w:tabs>
          <w:tab w:val="left" w:pos="709"/>
        </w:tabs>
        <w:spacing w:before="120" w:after="120" w:line="276" w:lineRule="auto"/>
        <w:ind w:left="0"/>
        <w:rPr>
          <w:rFonts w:cs="Arial"/>
          <w:sz w:val="22"/>
          <w:szCs w:val="22"/>
          <w:u w:val="single"/>
        </w:rPr>
      </w:pPr>
      <w:r w:rsidRPr="0058498F">
        <w:rPr>
          <w:rFonts w:cs="Arial"/>
          <w:sz w:val="22"/>
          <w:szCs w:val="22"/>
          <w:u w:val="single"/>
        </w:rPr>
        <w:t>Conexión red de distribución de energía eléctrica</w:t>
      </w:r>
    </w:p>
    <w:p w14:paraId="348B5C2C" w14:textId="77777777" w:rsidR="0058498F" w:rsidRPr="0058498F" w:rsidRDefault="0058498F" w:rsidP="0058498F">
      <w:pPr>
        <w:tabs>
          <w:tab w:val="left" w:pos="709"/>
        </w:tabs>
        <w:spacing w:before="120" w:after="120" w:line="276" w:lineRule="auto"/>
        <w:ind w:left="0"/>
        <w:rPr>
          <w:rFonts w:cs="Arial"/>
          <w:sz w:val="22"/>
          <w:szCs w:val="22"/>
        </w:rPr>
      </w:pPr>
      <w:r w:rsidRPr="0058498F">
        <w:rPr>
          <w:rFonts w:cs="Arial"/>
          <w:sz w:val="22"/>
          <w:szCs w:val="22"/>
        </w:rPr>
        <w:t>Se efectuará el correspondiente conexionado con la red eléctrica existente en la avenida de Nueva York.</w:t>
      </w:r>
    </w:p>
    <w:p w14:paraId="615BCC97" w14:textId="77777777" w:rsidR="0058498F" w:rsidRPr="0058498F" w:rsidRDefault="0058498F" w:rsidP="0058498F">
      <w:pPr>
        <w:tabs>
          <w:tab w:val="left" w:pos="709"/>
        </w:tabs>
        <w:spacing w:before="120" w:after="120" w:line="276" w:lineRule="auto"/>
        <w:ind w:left="0"/>
        <w:rPr>
          <w:rFonts w:cs="Arial"/>
          <w:sz w:val="22"/>
          <w:szCs w:val="22"/>
        </w:rPr>
      </w:pPr>
      <w:r w:rsidRPr="0058498F">
        <w:rPr>
          <w:rFonts w:cs="Arial"/>
          <w:sz w:val="22"/>
          <w:szCs w:val="22"/>
        </w:rPr>
        <w:t>Toda la instalación será de baja tensión, e irá en canalización subterránea por el interior de la parcela, excepto que justificaciones debidamente aprobadas aconsejen una instalación aérea.</w:t>
      </w:r>
    </w:p>
    <w:p w14:paraId="19C49712" w14:textId="77777777" w:rsidR="0058498F" w:rsidRPr="0058498F" w:rsidRDefault="0058498F" w:rsidP="0058498F">
      <w:pPr>
        <w:tabs>
          <w:tab w:val="left" w:pos="709"/>
        </w:tabs>
        <w:spacing w:before="120" w:after="120" w:line="276" w:lineRule="auto"/>
        <w:ind w:left="0"/>
        <w:rPr>
          <w:rFonts w:cs="Arial"/>
          <w:sz w:val="22"/>
          <w:szCs w:val="22"/>
        </w:rPr>
      </w:pPr>
      <w:r w:rsidRPr="0058498F">
        <w:rPr>
          <w:rFonts w:cs="Arial"/>
          <w:sz w:val="22"/>
          <w:szCs w:val="22"/>
        </w:rPr>
        <w:t>El cálculo de la demanda de potencia en baja tensión se ejecutará de acuerdo con los grados de electrificación establecidos en el vigente Reglamento Electrotécnico de Baja Tensión y por previsiones debidamente justificadas.</w:t>
      </w:r>
    </w:p>
    <w:p w14:paraId="25E45BB1" w14:textId="77777777" w:rsidR="0058498F" w:rsidRPr="0058498F" w:rsidRDefault="0058498F" w:rsidP="0058498F">
      <w:pPr>
        <w:tabs>
          <w:tab w:val="left" w:pos="709"/>
        </w:tabs>
        <w:spacing w:before="120" w:after="120" w:line="276" w:lineRule="auto"/>
        <w:ind w:left="0"/>
        <w:rPr>
          <w:rFonts w:cs="Arial"/>
          <w:sz w:val="22"/>
          <w:szCs w:val="22"/>
          <w:u w:val="single"/>
        </w:rPr>
      </w:pPr>
      <w:r w:rsidRPr="0058498F">
        <w:rPr>
          <w:rFonts w:cs="Arial"/>
          <w:sz w:val="22"/>
          <w:szCs w:val="22"/>
          <w:u w:val="single"/>
        </w:rPr>
        <w:t>Red de telefonía</w:t>
      </w:r>
    </w:p>
    <w:p w14:paraId="449E5A16" w14:textId="77777777" w:rsidR="0058498F" w:rsidRPr="0058498F" w:rsidRDefault="0058498F" w:rsidP="0058498F">
      <w:pPr>
        <w:tabs>
          <w:tab w:val="left" w:pos="709"/>
        </w:tabs>
        <w:spacing w:before="120" w:after="120" w:line="276" w:lineRule="auto"/>
        <w:ind w:left="0"/>
        <w:rPr>
          <w:rFonts w:cs="Arial"/>
          <w:sz w:val="22"/>
          <w:szCs w:val="22"/>
        </w:rPr>
      </w:pPr>
      <w:r w:rsidRPr="0058498F">
        <w:rPr>
          <w:rFonts w:cs="Arial"/>
          <w:sz w:val="22"/>
          <w:szCs w:val="22"/>
        </w:rPr>
        <w:t>Se efectuará el correspondiente conexionado desde la red de telefonía existente, para dotar al ámbito del Plan Especial de telefonía fija, mediante canalización subterránea.</w:t>
      </w:r>
    </w:p>
    <w:p w14:paraId="4A54BFE1" w14:textId="09F2CE18" w:rsidR="0058498F" w:rsidRDefault="0058498F" w:rsidP="0058498F">
      <w:pPr>
        <w:tabs>
          <w:tab w:val="left" w:pos="709"/>
        </w:tabs>
        <w:spacing w:before="120" w:after="120" w:line="276" w:lineRule="auto"/>
        <w:ind w:left="0"/>
        <w:rPr>
          <w:rFonts w:cs="Arial"/>
          <w:sz w:val="22"/>
          <w:szCs w:val="22"/>
        </w:rPr>
      </w:pPr>
      <w:r w:rsidRPr="0058498F">
        <w:rPr>
          <w:rFonts w:cs="Arial"/>
          <w:sz w:val="22"/>
          <w:szCs w:val="22"/>
        </w:rPr>
        <w:t>Su diseño, cálculo y condiciones serán las indicadas por la compañía suministradora.</w:t>
      </w:r>
    </w:p>
    <w:p w14:paraId="1E120391" w14:textId="44345B9A" w:rsidR="0058498F" w:rsidRDefault="00166724" w:rsidP="00166724">
      <w:pPr>
        <w:pStyle w:val="Ttulo1"/>
        <w:numPr>
          <w:ilvl w:val="0"/>
          <w:numId w:val="46"/>
        </w:numPr>
      </w:pPr>
      <w:bookmarkStart w:id="101" w:name="_Toc96348310"/>
      <w:r>
        <w:t>ORDENANZAS Y NORMAS REGULADORAS</w:t>
      </w:r>
      <w:bookmarkEnd w:id="101"/>
    </w:p>
    <w:p w14:paraId="27AB08BD" w14:textId="677AF819" w:rsidR="00166724" w:rsidRDefault="00166724" w:rsidP="00166724"/>
    <w:p w14:paraId="738CD52F" w14:textId="2F544DCE" w:rsidR="00166724" w:rsidRPr="00166724" w:rsidRDefault="00166724" w:rsidP="00166724">
      <w:pPr>
        <w:pStyle w:val="Ttulo2"/>
        <w:numPr>
          <w:ilvl w:val="1"/>
          <w:numId w:val="46"/>
        </w:numPr>
      </w:pPr>
      <w:bookmarkStart w:id="102" w:name="_Toc96348311"/>
      <w:r>
        <w:lastRenderedPageBreak/>
        <w:t>DEFINICIONES</w:t>
      </w:r>
      <w:bookmarkEnd w:id="102"/>
    </w:p>
    <w:p w14:paraId="0DE988BB" w14:textId="77777777" w:rsidR="00166724" w:rsidRPr="00166724" w:rsidRDefault="00166724" w:rsidP="00166724">
      <w:pPr>
        <w:tabs>
          <w:tab w:val="left" w:pos="709"/>
        </w:tabs>
        <w:spacing w:before="120" w:after="120" w:line="276" w:lineRule="auto"/>
        <w:ind w:left="0"/>
        <w:rPr>
          <w:rFonts w:cs="Arial"/>
          <w:sz w:val="22"/>
          <w:szCs w:val="22"/>
        </w:rPr>
      </w:pPr>
      <w:r w:rsidRPr="00166724">
        <w:rPr>
          <w:rFonts w:cs="Arial"/>
          <w:sz w:val="22"/>
          <w:szCs w:val="22"/>
        </w:rPr>
        <w:t>A efectos de este plan especial, cuantas veces se empleen los términos que a continuación se indican, tendrán el significado que taxativamente se expresan en los apartados siguientes:</w:t>
      </w:r>
    </w:p>
    <w:p w14:paraId="532F1F9C" w14:textId="77777777" w:rsidR="00166724" w:rsidRPr="00166724" w:rsidRDefault="00166724" w:rsidP="00166724">
      <w:pPr>
        <w:tabs>
          <w:tab w:val="left" w:pos="709"/>
        </w:tabs>
        <w:spacing w:before="120" w:after="120" w:line="276" w:lineRule="auto"/>
        <w:ind w:left="0"/>
        <w:rPr>
          <w:rFonts w:cs="Arial"/>
          <w:sz w:val="22"/>
          <w:szCs w:val="22"/>
          <w:u w:val="single"/>
        </w:rPr>
      </w:pPr>
      <w:r w:rsidRPr="00166724">
        <w:rPr>
          <w:rFonts w:cs="Arial"/>
          <w:sz w:val="22"/>
          <w:szCs w:val="22"/>
          <w:u w:val="single"/>
        </w:rPr>
        <w:t>Alineaciones oficiales.</w:t>
      </w:r>
    </w:p>
    <w:p w14:paraId="51DC8DEB" w14:textId="77777777" w:rsidR="00166724" w:rsidRPr="00166724" w:rsidRDefault="00166724" w:rsidP="00166724">
      <w:pPr>
        <w:tabs>
          <w:tab w:val="left" w:pos="709"/>
        </w:tabs>
        <w:spacing w:before="120" w:after="120" w:line="276" w:lineRule="auto"/>
        <w:ind w:left="0"/>
        <w:rPr>
          <w:rFonts w:cs="Arial"/>
          <w:sz w:val="22"/>
          <w:szCs w:val="22"/>
        </w:rPr>
      </w:pPr>
      <w:r w:rsidRPr="00166724">
        <w:rPr>
          <w:rFonts w:cs="Arial"/>
          <w:sz w:val="22"/>
          <w:szCs w:val="22"/>
        </w:rPr>
        <w:t>Son las líneas que se fijan como tales, en este documento, pudiendo ser:</w:t>
      </w:r>
    </w:p>
    <w:p w14:paraId="153D5FF1" w14:textId="77777777" w:rsidR="00166724" w:rsidRPr="00166724" w:rsidRDefault="00166724" w:rsidP="00166724">
      <w:pPr>
        <w:tabs>
          <w:tab w:val="left" w:pos="709"/>
        </w:tabs>
        <w:spacing w:before="120" w:after="120" w:line="276" w:lineRule="auto"/>
        <w:ind w:left="0"/>
        <w:rPr>
          <w:rFonts w:cs="Arial"/>
          <w:sz w:val="22"/>
          <w:szCs w:val="22"/>
        </w:rPr>
      </w:pPr>
      <w:r w:rsidRPr="00166724">
        <w:rPr>
          <w:rFonts w:cs="Arial"/>
          <w:sz w:val="22"/>
          <w:szCs w:val="22"/>
        </w:rPr>
        <w:t>- Alineaciones exteriores. Son las líneas que fija el presente plan como linde de las parcelas edificables, separándolas de los espacios libres públicos, (vías, calles y plazas), o de los espacios de uso público. Estas alineaciones se definen en el plano de ordenación en las zonas denominadas Áreas de Movimiento de la Edificación.</w:t>
      </w:r>
    </w:p>
    <w:p w14:paraId="6E9665C8" w14:textId="77777777" w:rsidR="00166724" w:rsidRPr="00166724" w:rsidRDefault="00166724" w:rsidP="00166724">
      <w:pPr>
        <w:tabs>
          <w:tab w:val="left" w:pos="709"/>
        </w:tabs>
        <w:spacing w:before="120" w:after="120" w:line="276" w:lineRule="auto"/>
        <w:ind w:left="0"/>
        <w:rPr>
          <w:rFonts w:cs="Arial"/>
          <w:sz w:val="22"/>
          <w:szCs w:val="22"/>
        </w:rPr>
      </w:pPr>
      <w:r w:rsidRPr="00166724">
        <w:rPr>
          <w:rFonts w:cs="Arial"/>
          <w:sz w:val="22"/>
          <w:szCs w:val="22"/>
        </w:rPr>
        <w:t>- Alineaciones interiores. Son las líneas que fija el presente plan en el interior de las parcelas para deslindar las partes de las mismas que son edificables para usos principales y las que son edificables para usos complementarios o no son edificables en absoluto.</w:t>
      </w:r>
    </w:p>
    <w:p w14:paraId="1ACBA391" w14:textId="77777777" w:rsidR="00166724" w:rsidRPr="00166724" w:rsidRDefault="00166724" w:rsidP="00166724">
      <w:pPr>
        <w:tabs>
          <w:tab w:val="left" w:pos="709"/>
        </w:tabs>
        <w:spacing w:before="120" w:after="120" w:line="276" w:lineRule="auto"/>
        <w:ind w:left="0"/>
        <w:rPr>
          <w:rFonts w:cs="Arial"/>
          <w:sz w:val="22"/>
          <w:szCs w:val="22"/>
          <w:u w:val="single"/>
        </w:rPr>
      </w:pPr>
      <w:r w:rsidRPr="00166724">
        <w:rPr>
          <w:rFonts w:cs="Arial"/>
          <w:sz w:val="22"/>
          <w:szCs w:val="22"/>
          <w:u w:val="single"/>
        </w:rPr>
        <w:t>Linderos de parcela</w:t>
      </w:r>
    </w:p>
    <w:p w14:paraId="114EB989" w14:textId="77777777" w:rsidR="00166724" w:rsidRPr="00166724" w:rsidRDefault="00166724" w:rsidP="00166724">
      <w:pPr>
        <w:tabs>
          <w:tab w:val="left" w:pos="709"/>
        </w:tabs>
        <w:spacing w:before="120" w:after="120" w:line="276" w:lineRule="auto"/>
        <w:ind w:left="0"/>
        <w:rPr>
          <w:rFonts w:cs="Arial"/>
          <w:sz w:val="22"/>
          <w:szCs w:val="22"/>
        </w:rPr>
      </w:pPr>
      <w:r w:rsidRPr="00166724">
        <w:rPr>
          <w:rFonts w:cs="Arial"/>
          <w:sz w:val="22"/>
          <w:szCs w:val="22"/>
        </w:rPr>
        <w:t>Líneas perimetrales que establecen los límites de una parcela; se distingue entre lindero frontal, laterales y trasero. En parcelas con más de un lindero frontal, serán laterales los restantes.</w:t>
      </w:r>
    </w:p>
    <w:p w14:paraId="143077AB" w14:textId="77777777" w:rsidR="00166724" w:rsidRPr="00166724" w:rsidRDefault="00166724" w:rsidP="00166724">
      <w:pPr>
        <w:tabs>
          <w:tab w:val="left" w:pos="709"/>
        </w:tabs>
        <w:spacing w:before="120" w:after="120" w:line="276" w:lineRule="auto"/>
        <w:ind w:left="0"/>
        <w:rPr>
          <w:rFonts w:cs="Arial"/>
          <w:sz w:val="22"/>
          <w:szCs w:val="22"/>
          <w:u w:val="single"/>
        </w:rPr>
      </w:pPr>
      <w:r w:rsidRPr="00166724">
        <w:rPr>
          <w:rFonts w:cs="Arial"/>
          <w:sz w:val="22"/>
          <w:szCs w:val="22"/>
          <w:u w:val="single"/>
        </w:rPr>
        <w:t>Línea de edificación</w:t>
      </w:r>
    </w:p>
    <w:p w14:paraId="226B85C2" w14:textId="77777777" w:rsidR="00166724" w:rsidRPr="00166724" w:rsidRDefault="00166724" w:rsidP="00166724">
      <w:pPr>
        <w:tabs>
          <w:tab w:val="left" w:pos="709"/>
        </w:tabs>
        <w:spacing w:before="120" w:after="120" w:line="276" w:lineRule="auto"/>
        <w:ind w:left="0"/>
        <w:rPr>
          <w:rFonts w:cs="Arial"/>
          <w:sz w:val="22"/>
          <w:szCs w:val="22"/>
        </w:rPr>
      </w:pPr>
      <w:r w:rsidRPr="00166724">
        <w:rPr>
          <w:rFonts w:cs="Arial"/>
          <w:sz w:val="22"/>
          <w:szCs w:val="22"/>
        </w:rPr>
        <w:t>Es la línea de la edificación que no se puede superar con ningún elemento constructivo, excepto con vuelos cuando estos estén permitidos.</w:t>
      </w:r>
    </w:p>
    <w:p w14:paraId="11F72484" w14:textId="2C2D8985" w:rsidR="00166724" w:rsidRPr="00166724" w:rsidRDefault="00166724" w:rsidP="00166724">
      <w:pPr>
        <w:tabs>
          <w:tab w:val="left" w:pos="709"/>
        </w:tabs>
        <w:spacing w:before="120" w:after="120" w:line="276" w:lineRule="auto"/>
        <w:ind w:left="0"/>
        <w:rPr>
          <w:rFonts w:cs="Arial"/>
          <w:sz w:val="22"/>
          <w:szCs w:val="22"/>
          <w:u w:val="single"/>
        </w:rPr>
      </w:pPr>
      <w:r w:rsidRPr="00166724">
        <w:rPr>
          <w:rFonts w:cs="Arial"/>
          <w:sz w:val="22"/>
          <w:szCs w:val="22"/>
          <w:u w:val="single"/>
        </w:rPr>
        <w:t>Parcela edificable</w:t>
      </w:r>
    </w:p>
    <w:p w14:paraId="5140A8E7" w14:textId="77777777" w:rsidR="00166724" w:rsidRPr="00166724" w:rsidRDefault="00166724" w:rsidP="00166724">
      <w:pPr>
        <w:tabs>
          <w:tab w:val="left" w:pos="709"/>
        </w:tabs>
        <w:spacing w:before="120" w:after="120" w:line="276" w:lineRule="auto"/>
        <w:ind w:left="0"/>
        <w:rPr>
          <w:rFonts w:cs="Arial"/>
          <w:sz w:val="22"/>
          <w:szCs w:val="22"/>
        </w:rPr>
      </w:pPr>
      <w:r w:rsidRPr="00166724">
        <w:rPr>
          <w:rFonts w:cs="Arial"/>
          <w:sz w:val="22"/>
          <w:szCs w:val="22"/>
        </w:rPr>
        <w:t>Es la parte del terreno comprendida entre la alineación exterior y la alineación interior, y que tiene las condiciones mínimas exigidas (superficie, fondo, frente…).</w:t>
      </w:r>
    </w:p>
    <w:p w14:paraId="389C94AA" w14:textId="77777777" w:rsidR="00166724" w:rsidRPr="00166724" w:rsidRDefault="00166724" w:rsidP="00166724">
      <w:pPr>
        <w:tabs>
          <w:tab w:val="left" w:pos="709"/>
        </w:tabs>
        <w:spacing w:before="120" w:after="120" w:line="276" w:lineRule="auto"/>
        <w:ind w:left="0"/>
        <w:rPr>
          <w:rFonts w:cs="Arial"/>
          <w:sz w:val="22"/>
          <w:szCs w:val="22"/>
          <w:u w:val="single"/>
        </w:rPr>
      </w:pPr>
      <w:r w:rsidRPr="00166724">
        <w:rPr>
          <w:rFonts w:cs="Arial"/>
          <w:sz w:val="22"/>
          <w:szCs w:val="22"/>
          <w:u w:val="single"/>
        </w:rPr>
        <w:t>Retranqueos.</w:t>
      </w:r>
    </w:p>
    <w:p w14:paraId="6A000310" w14:textId="77777777" w:rsidR="00166724" w:rsidRPr="00166724" w:rsidRDefault="00166724" w:rsidP="00166724">
      <w:pPr>
        <w:tabs>
          <w:tab w:val="left" w:pos="709"/>
        </w:tabs>
        <w:spacing w:before="120" w:after="120" w:line="276" w:lineRule="auto"/>
        <w:ind w:left="0"/>
        <w:rPr>
          <w:rFonts w:cs="Arial"/>
          <w:sz w:val="22"/>
          <w:szCs w:val="22"/>
        </w:rPr>
      </w:pPr>
      <w:r w:rsidRPr="00166724">
        <w:rPr>
          <w:rFonts w:cs="Arial"/>
          <w:sz w:val="22"/>
          <w:szCs w:val="22"/>
        </w:rPr>
        <w:t>Es el ancho de la franja de terreno comprendido entre la alineación oficial exterior y la línea exterior de la edificación, cuando ambas no coincidan. Asimismo, existirán retranqueos laterales y retranqueos posteriores, si se refieren a los lindes laterales o a la alineación interior. Los retranqueos podrán no ser paralelos a la alineación exterior.</w:t>
      </w:r>
    </w:p>
    <w:p w14:paraId="1D827DB1" w14:textId="6A016CC9" w:rsidR="00166724" w:rsidRPr="00166724" w:rsidRDefault="00166724" w:rsidP="00166724">
      <w:pPr>
        <w:tabs>
          <w:tab w:val="left" w:pos="709"/>
        </w:tabs>
        <w:spacing w:before="120" w:after="120" w:line="276" w:lineRule="auto"/>
        <w:ind w:left="0"/>
        <w:rPr>
          <w:rFonts w:cs="Arial"/>
          <w:sz w:val="22"/>
          <w:szCs w:val="22"/>
          <w:u w:val="single"/>
        </w:rPr>
      </w:pPr>
      <w:r w:rsidRPr="00166724">
        <w:rPr>
          <w:rFonts w:cs="Arial"/>
          <w:sz w:val="22"/>
          <w:szCs w:val="22"/>
          <w:u w:val="single"/>
        </w:rPr>
        <w:t>Frente de parcela</w:t>
      </w:r>
    </w:p>
    <w:p w14:paraId="321CB2F6" w14:textId="77777777" w:rsidR="00166724" w:rsidRPr="00166724" w:rsidRDefault="00166724" w:rsidP="00166724">
      <w:pPr>
        <w:tabs>
          <w:tab w:val="left" w:pos="709"/>
        </w:tabs>
        <w:spacing w:before="120" w:after="120" w:line="276" w:lineRule="auto"/>
        <w:ind w:left="0"/>
        <w:rPr>
          <w:rFonts w:cs="Arial"/>
          <w:sz w:val="22"/>
          <w:szCs w:val="22"/>
        </w:rPr>
      </w:pPr>
      <w:r w:rsidRPr="00166724">
        <w:rPr>
          <w:rFonts w:cs="Arial"/>
          <w:sz w:val="22"/>
          <w:szCs w:val="22"/>
        </w:rPr>
        <w:t>Es aquel que forma el lado o lados de la parcela y que son coincidentes con la alineación exterior.</w:t>
      </w:r>
    </w:p>
    <w:p w14:paraId="120A6209" w14:textId="77777777" w:rsidR="00166724" w:rsidRPr="00166724" w:rsidRDefault="00166724" w:rsidP="00166724">
      <w:pPr>
        <w:tabs>
          <w:tab w:val="left" w:pos="709"/>
        </w:tabs>
        <w:spacing w:before="120" w:after="120" w:line="276" w:lineRule="auto"/>
        <w:ind w:left="0"/>
        <w:rPr>
          <w:rFonts w:cs="Arial"/>
          <w:sz w:val="22"/>
          <w:szCs w:val="22"/>
        </w:rPr>
      </w:pPr>
      <w:r w:rsidRPr="00166724">
        <w:rPr>
          <w:rFonts w:cs="Arial"/>
          <w:sz w:val="22"/>
          <w:szCs w:val="22"/>
        </w:rPr>
        <w:t>Frente mínimo de parcela.</w:t>
      </w:r>
    </w:p>
    <w:p w14:paraId="335F9E81" w14:textId="77777777" w:rsidR="00166724" w:rsidRPr="00166724" w:rsidRDefault="00166724" w:rsidP="00166724">
      <w:pPr>
        <w:tabs>
          <w:tab w:val="left" w:pos="709"/>
        </w:tabs>
        <w:spacing w:before="120" w:after="120" w:line="276" w:lineRule="auto"/>
        <w:ind w:left="0"/>
        <w:rPr>
          <w:rFonts w:cs="Arial"/>
          <w:sz w:val="22"/>
          <w:szCs w:val="22"/>
        </w:rPr>
      </w:pPr>
      <w:r w:rsidRPr="00166724">
        <w:rPr>
          <w:rFonts w:cs="Arial"/>
          <w:sz w:val="22"/>
          <w:szCs w:val="22"/>
        </w:rPr>
        <w:t>Es el mínimo exigido por las ordenanzas y normas para que se pueda llevar a cabo la edificación en la parcela.</w:t>
      </w:r>
    </w:p>
    <w:p w14:paraId="76508D48" w14:textId="53B74112" w:rsidR="00166724" w:rsidRPr="00166724" w:rsidRDefault="00166724" w:rsidP="00166724">
      <w:pPr>
        <w:tabs>
          <w:tab w:val="left" w:pos="709"/>
        </w:tabs>
        <w:spacing w:before="120" w:after="120" w:line="276" w:lineRule="auto"/>
        <w:ind w:left="0"/>
        <w:rPr>
          <w:rFonts w:cs="Arial"/>
          <w:sz w:val="22"/>
          <w:szCs w:val="22"/>
          <w:u w:val="single"/>
        </w:rPr>
      </w:pPr>
      <w:r w:rsidRPr="00166724">
        <w:rPr>
          <w:rFonts w:cs="Arial"/>
          <w:sz w:val="22"/>
          <w:szCs w:val="22"/>
          <w:u w:val="single"/>
        </w:rPr>
        <w:t>Fondo de parcela</w:t>
      </w:r>
    </w:p>
    <w:p w14:paraId="0B48FBDF" w14:textId="77777777" w:rsidR="00166724" w:rsidRPr="00166724" w:rsidRDefault="00166724" w:rsidP="00166724">
      <w:pPr>
        <w:tabs>
          <w:tab w:val="left" w:pos="709"/>
        </w:tabs>
        <w:spacing w:before="120" w:after="120" w:line="276" w:lineRule="auto"/>
        <w:ind w:left="0"/>
        <w:rPr>
          <w:rFonts w:cs="Arial"/>
          <w:sz w:val="22"/>
          <w:szCs w:val="22"/>
        </w:rPr>
      </w:pPr>
      <w:r w:rsidRPr="00166724">
        <w:rPr>
          <w:rFonts w:cs="Arial"/>
          <w:sz w:val="22"/>
          <w:szCs w:val="22"/>
        </w:rPr>
        <w:t>Es la distancia existente entre las alineaciones exterior e interior, medida perpendicularmente a la alineación exterior en el punto medio del frente de parcela.</w:t>
      </w:r>
    </w:p>
    <w:p w14:paraId="09F33F1B" w14:textId="38483884" w:rsidR="00166724" w:rsidRPr="00166724" w:rsidRDefault="00166724" w:rsidP="00166724">
      <w:pPr>
        <w:tabs>
          <w:tab w:val="left" w:pos="709"/>
        </w:tabs>
        <w:spacing w:before="120" w:after="120" w:line="276" w:lineRule="auto"/>
        <w:ind w:left="0"/>
        <w:rPr>
          <w:rFonts w:cs="Arial"/>
          <w:sz w:val="22"/>
          <w:szCs w:val="22"/>
          <w:u w:val="single"/>
        </w:rPr>
      </w:pPr>
      <w:r w:rsidRPr="00166724">
        <w:rPr>
          <w:rFonts w:cs="Arial"/>
          <w:sz w:val="22"/>
          <w:szCs w:val="22"/>
          <w:u w:val="single"/>
        </w:rPr>
        <w:t>Parcela mínima</w:t>
      </w:r>
    </w:p>
    <w:p w14:paraId="53C89EE9" w14:textId="77777777" w:rsidR="00166724" w:rsidRPr="00166724" w:rsidRDefault="00166724" w:rsidP="00166724">
      <w:pPr>
        <w:tabs>
          <w:tab w:val="left" w:pos="709"/>
        </w:tabs>
        <w:spacing w:before="120" w:after="120" w:line="276" w:lineRule="auto"/>
        <w:ind w:left="0"/>
        <w:rPr>
          <w:rFonts w:cs="Arial"/>
          <w:sz w:val="22"/>
          <w:szCs w:val="22"/>
        </w:rPr>
      </w:pPr>
      <w:r w:rsidRPr="00166724">
        <w:rPr>
          <w:rFonts w:cs="Arial"/>
          <w:sz w:val="22"/>
          <w:szCs w:val="22"/>
        </w:rPr>
        <w:lastRenderedPageBreak/>
        <w:t>Es la superficie mínima de terreo que las ordenanzas exigen para autorizar la edificación.</w:t>
      </w:r>
    </w:p>
    <w:p w14:paraId="52854203" w14:textId="77777777" w:rsidR="00166724" w:rsidRPr="00166724" w:rsidRDefault="00166724" w:rsidP="00166724">
      <w:pPr>
        <w:tabs>
          <w:tab w:val="left" w:pos="709"/>
        </w:tabs>
        <w:spacing w:before="120" w:after="120" w:line="276" w:lineRule="auto"/>
        <w:ind w:left="0"/>
        <w:rPr>
          <w:rFonts w:cs="Arial"/>
          <w:sz w:val="22"/>
          <w:szCs w:val="22"/>
        </w:rPr>
      </w:pPr>
      <w:r w:rsidRPr="00166724">
        <w:rPr>
          <w:rFonts w:cs="Arial"/>
          <w:sz w:val="22"/>
          <w:szCs w:val="22"/>
        </w:rPr>
        <w:t>Superficie de parcela.</w:t>
      </w:r>
    </w:p>
    <w:p w14:paraId="5D42401C" w14:textId="77777777" w:rsidR="00166724" w:rsidRPr="00166724" w:rsidRDefault="00166724" w:rsidP="00166724">
      <w:pPr>
        <w:tabs>
          <w:tab w:val="left" w:pos="709"/>
        </w:tabs>
        <w:spacing w:before="120" w:after="120" w:line="276" w:lineRule="auto"/>
        <w:ind w:left="0"/>
        <w:rPr>
          <w:rFonts w:cs="Arial"/>
          <w:sz w:val="22"/>
          <w:szCs w:val="22"/>
        </w:rPr>
      </w:pPr>
      <w:r w:rsidRPr="00166724">
        <w:rPr>
          <w:rFonts w:cs="Arial"/>
          <w:sz w:val="22"/>
          <w:szCs w:val="22"/>
        </w:rPr>
        <w:t>Se entiende por superficie de parcela la dimensión de la proyección horizontal del área comprendida dentro de los límites de la misma.</w:t>
      </w:r>
    </w:p>
    <w:p w14:paraId="51A255E7" w14:textId="45ACE5C9" w:rsidR="00166724" w:rsidRPr="00166724" w:rsidRDefault="00166724" w:rsidP="00166724">
      <w:pPr>
        <w:tabs>
          <w:tab w:val="left" w:pos="709"/>
        </w:tabs>
        <w:spacing w:before="120" w:after="120" w:line="276" w:lineRule="auto"/>
        <w:ind w:left="0"/>
        <w:rPr>
          <w:rFonts w:cs="Arial"/>
          <w:sz w:val="22"/>
          <w:szCs w:val="22"/>
          <w:u w:val="single"/>
        </w:rPr>
      </w:pPr>
      <w:r w:rsidRPr="00166724">
        <w:rPr>
          <w:rFonts w:cs="Arial"/>
          <w:sz w:val="22"/>
          <w:szCs w:val="22"/>
          <w:u w:val="single"/>
        </w:rPr>
        <w:t>Rasantes</w:t>
      </w:r>
    </w:p>
    <w:p w14:paraId="5BC64FB0" w14:textId="77777777" w:rsidR="00166724" w:rsidRPr="00166724" w:rsidRDefault="00166724" w:rsidP="00166724">
      <w:pPr>
        <w:tabs>
          <w:tab w:val="left" w:pos="709"/>
        </w:tabs>
        <w:spacing w:before="120" w:after="120" w:line="276" w:lineRule="auto"/>
        <w:ind w:left="0"/>
        <w:rPr>
          <w:rFonts w:cs="Arial"/>
          <w:sz w:val="22"/>
          <w:szCs w:val="22"/>
        </w:rPr>
      </w:pPr>
      <w:r w:rsidRPr="00166724">
        <w:rPr>
          <w:rFonts w:cs="Arial"/>
          <w:sz w:val="22"/>
          <w:szCs w:val="22"/>
        </w:rPr>
        <w:t>Son los perfiles longitudinales de las vías (referenciadas al nivel de la acera rematada), plazas o calles definidas en los documentos del presente plan, y en todo caso, las actuales existentes en el terreno.</w:t>
      </w:r>
    </w:p>
    <w:p w14:paraId="61EC0BCC" w14:textId="14F834F3" w:rsidR="00166724" w:rsidRPr="00166724" w:rsidRDefault="00166724" w:rsidP="00166724">
      <w:pPr>
        <w:tabs>
          <w:tab w:val="left" w:pos="709"/>
        </w:tabs>
        <w:spacing w:before="120" w:after="120" w:line="276" w:lineRule="auto"/>
        <w:ind w:left="0"/>
        <w:rPr>
          <w:rFonts w:cs="Arial"/>
          <w:sz w:val="22"/>
          <w:szCs w:val="22"/>
          <w:u w:val="single"/>
        </w:rPr>
      </w:pPr>
      <w:r w:rsidRPr="00166724">
        <w:rPr>
          <w:rFonts w:cs="Arial"/>
          <w:sz w:val="22"/>
          <w:szCs w:val="22"/>
          <w:u w:val="single"/>
        </w:rPr>
        <w:t>Altura de edificación</w:t>
      </w:r>
    </w:p>
    <w:p w14:paraId="378D6A6D" w14:textId="77777777" w:rsidR="00166724" w:rsidRPr="00166724" w:rsidRDefault="00166724" w:rsidP="00166724">
      <w:pPr>
        <w:tabs>
          <w:tab w:val="left" w:pos="709"/>
        </w:tabs>
        <w:spacing w:before="120" w:after="120" w:line="276" w:lineRule="auto"/>
        <w:ind w:left="0"/>
        <w:rPr>
          <w:rFonts w:cs="Arial"/>
          <w:sz w:val="22"/>
          <w:szCs w:val="22"/>
        </w:rPr>
      </w:pPr>
      <w:r w:rsidRPr="00166724">
        <w:rPr>
          <w:rFonts w:cs="Arial"/>
          <w:sz w:val="22"/>
          <w:szCs w:val="22"/>
        </w:rPr>
        <w:t>Es la distancia existente entre la rasante de la vía o terreno en contacto con la edificación y la línea de cornisa (se entiende, asimismo, por línea de cornisa la parte inferior del forjado del techo de la planta más alta a partir de la que comienza la cubierta), medido verticalmente en el punto medio de cada una de sus fachadas.</w:t>
      </w:r>
    </w:p>
    <w:p w14:paraId="47389EDB" w14:textId="77777777" w:rsidR="00166724" w:rsidRPr="00166724" w:rsidRDefault="00166724" w:rsidP="00166724">
      <w:pPr>
        <w:tabs>
          <w:tab w:val="left" w:pos="709"/>
        </w:tabs>
        <w:spacing w:before="120" w:after="120" w:line="276" w:lineRule="auto"/>
        <w:ind w:left="0"/>
        <w:rPr>
          <w:rFonts w:cs="Arial"/>
          <w:sz w:val="22"/>
          <w:szCs w:val="22"/>
        </w:rPr>
      </w:pPr>
      <w:r w:rsidRPr="00166724">
        <w:rPr>
          <w:rFonts w:cs="Arial"/>
          <w:sz w:val="22"/>
          <w:szCs w:val="22"/>
        </w:rPr>
        <w:t>Las alturas máximas (sobre rasantes o permitidas) son aquellas que no se pueden superar con la edificación y vendrán expresadas en metros o en número de plantas. Si hubiera contradicciones, prevalecerá la expresión en metros.</w:t>
      </w:r>
    </w:p>
    <w:p w14:paraId="6233076E" w14:textId="11141B75" w:rsidR="00166724" w:rsidRPr="00166724" w:rsidRDefault="00166724" w:rsidP="00166724">
      <w:pPr>
        <w:tabs>
          <w:tab w:val="left" w:pos="709"/>
        </w:tabs>
        <w:spacing w:before="120" w:after="120" w:line="276" w:lineRule="auto"/>
        <w:ind w:left="0"/>
        <w:rPr>
          <w:rFonts w:cs="Arial"/>
          <w:sz w:val="22"/>
          <w:szCs w:val="22"/>
          <w:u w:val="single"/>
        </w:rPr>
      </w:pPr>
      <w:r w:rsidRPr="00166724">
        <w:rPr>
          <w:rFonts w:cs="Arial"/>
          <w:sz w:val="22"/>
          <w:szCs w:val="22"/>
          <w:u w:val="single"/>
        </w:rPr>
        <w:t>Altura de planta baja</w:t>
      </w:r>
    </w:p>
    <w:p w14:paraId="5AB0F8ED" w14:textId="77777777" w:rsidR="00166724" w:rsidRPr="00166724" w:rsidRDefault="00166724" w:rsidP="00166724">
      <w:pPr>
        <w:tabs>
          <w:tab w:val="left" w:pos="709"/>
        </w:tabs>
        <w:spacing w:before="120" w:after="120" w:line="276" w:lineRule="auto"/>
        <w:ind w:left="0"/>
        <w:rPr>
          <w:rFonts w:cs="Arial"/>
          <w:sz w:val="22"/>
          <w:szCs w:val="22"/>
        </w:rPr>
      </w:pPr>
      <w:r w:rsidRPr="00166724">
        <w:rPr>
          <w:rFonts w:cs="Arial"/>
          <w:sz w:val="22"/>
          <w:szCs w:val="22"/>
        </w:rPr>
        <w:t>Es la distancia vertical existente entre la rasante de la acera o del terreno en contacto con la edificación y la cara superior del primer forjado.</w:t>
      </w:r>
    </w:p>
    <w:p w14:paraId="524A8080" w14:textId="4B6E0E6D" w:rsidR="00166724" w:rsidRPr="00166724" w:rsidRDefault="00166724" w:rsidP="00166724">
      <w:pPr>
        <w:tabs>
          <w:tab w:val="left" w:pos="709"/>
        </w:tabs>
        <w:spacing w:before="120" w:after="120" w:line="276" w:lineRule="auto"/>
        <w:ind w:left="0"/>
        <w:rPr>
          <w:rFonts w:cs="Arial"/>
          <w:sz w:val="22"/>
          <w:szCs w:val="22"/>
          <w:u w:val="single"/>
        </w:rPr>
      </w:pPr>
      <w:r w:rsidRPr="00166724">
        <w:rPr>
          <w:rFonts w:cs="Arial"/>
          <w:sz w:val="22"/>
          <w:szCs w:val="22"/>
          <w:u w:val="single"/>
        </w:rPr>
        <w:t>Altura de pisos</w:t>
      </w:r>
    </w:p>
    <w:p w14:paraId="0F3097A1" w14:textId="77777777" w:rsidR="00166724" w:rsidRPr="00166724" w:rsidRDefault="00166724" w:rsidP="00166724">
      <w:pPr>
        <w:tabs>
          <w:tab w:val="left" w:pos="709"/>
        </w:tabs>
        <w:spacing w:before="120" w:after="120" w:line="276" w:lineRule="auto"/>
        <w:ind w:left="0"/>
        <w:rPr>
          <w:rFonts w:cs="Arial"/>
          <w:sz w:val="22"/>
          <w:szCs w:val="22"/>
        </w:rPr>
      </w:pPr>
      <w:r w:rsidRPr="00166724">
        <w:rPr>
          <w:rFonts w:cs="Arial"/>
          <w:sz w:val="22"/>
          <w:szCs w:val="22"/>
        </w:rPr>
        <w:t>Es la distancia vertical existente entre las caras superiores de dos forjados.</w:t>
      </w:r>
    </w:p>
    <w:p w14:paraId="5635A8E5" w14:textId="582C4AE8" w:rsidR="00166724" w:rsidRPr="00166724" w:rsidRDefault="00166724" w:rsidP="00166724">
      <w:pPr>
        <w:tabs>
          <w:tab w:val="left" w:pos="709"/>
        </w:tabs>
        <w:spacing w:before="120" w:after="120" w:line="276" w:lineRule="auto"/>
        <w:ind w:left="0"/>
        <w:rPr>
          <w:rFonts w:cs="Arial"/>
          <w:sz w:val="22"/>
          <w:szCs w:val="22"/>
          <w:u w:val="single"/>
        </w:rPr>
      </w:pPr>
      <w:r w:rsidRPr="00166724">
        <w:rPr>
          <w:rFonts w:cs="Arial"/>
          <w:sz w:val="22"/>
          <w:szCs w:val="22"/>
          <w:u w:val="single"/>
        </w:rPr>
        <w:t>Altura libre de pisos</w:t>
      </w:r>
    </w:p>
    <w:p w14:paraId="639D35E0" w14:textId="77777777" w:rsidR="00166724" w:rsidRPr="00166724" w:rsidRDefault="00166724" w:rsidP="00166724">
      <w:pPr>
        <w:tabs>
          <w:tab w:val="left" w:pos="709"/>
        </w:tabs>
        <w:spacing w:before="120" w:after="120" w:line="276" w:lineRule="auto"/>
        <w:ind w:left="0"/>
        <w:rPr>
          <w:rFonts w:cs="Arial"/>
          <w:sz w:val="22"/>
          <w:szCs w:val="22"/>
        </w:rPr>
      </w:pPr>
      <w:r w:rsidRPr="00166724">
        <w:rPr>
          <w:rFonts w:cs="Arial"/>
          <w:sz w:val="22"/>
          <w:szCs w:val="22"/>
        </w:rPr>
        <w:t>Es la distancia vertical existente entre el pavimento y el techo de la misma planta.</w:t>
      </w:r>
    </w:p>
    <w:p w14:paraId="2128C6AA" w14:textId="364281EB" w:rsidR="00166724" w:rsidRPr="00166724" w:rsidRDefault="00166724" w:rsidP="00166724">
      <w:pPr>
        <w:tabs>
          <w:tab w:val="left" w:pos="709"/>
        </w:tabs>
        <w:spacing w:before="120" w:after="120" w:line="276" w:lineRule="auto"/>
        <w:ind w:left="0"/>
        <w:rPr>
          <w:rFonts w:cs="Arial"/>
          <w:sz w:val="22"/>
          <w:szCs w:val="22"/>
          <w:u w:val="single"/>
        </w:rPr>
      </w:pPr>
      <w:r w:rsidRPr="00166724">
        <w:rPr>
          <w:rFonts w:cs="Arial"/>
          <w:sz w:val="22"/>
          <w:szCs w:val="22"/>
          <w:u w:val="single"/>
        </w:rPr>
        <w:t>Altura de cubierta</w:t>
      </w:r>
    </w:p>
    <w:p w14:paraId="345A3E00" w14:textId="77777777" w:rsidR="00166724" w:rsidRPr="00166724" w:rsidRDefault="00166724" w:rsidP="00166724">
      <w:pPr>
        <w:tabs>
          <w:tab w:val="left" w:pos="709"/>
        </w:tabs>
        <w:spacing w:before="120" w:after="120" w:line="276" w:lineRule="auto"/>
        <w:ind w:left="0"/>
        <w:rPr>
          <w:rFonts w:cs="Arial"/>
          <w:sz w:val="22"/>
          <w:szCs w:val="22"/>
        </w:rPr>
      </w:pPr>
      <w:r w:rsidRPr="00166724">
        <w:rPr>
          <w:rFonts w:cs="Arial"/>
          <w:sz w:val="22"/>
          <w:szCs w:val="22"/>
        </w:rPr>
        <w:t>Es la distancia vertical existente entre la cara superior del último forjado y el punto más alto de la cubierta.</w:t>
      </w:r>
    </w:p>
    <w:p w14:paraId="05096277" w14:textId="307EF3D5" w:rsidR="00166724" w:rsidRPr="00166724" w:rsidRDefault="00166724" w:rsidP="00166724">
      <w:pPr>
        <w:tabs>
          <w:tab w:val="left" w:pos="709"/>
        </w:tabs>
        <w:spacing w:before="120" w:after="120" w:line="276" w:lineRule="auto"/>
        <w:ind w:left="0"/>
        <w:rPr>
          <w:rFonts w:cs="Arial"/>
          <w:sz w:val="22"/>
          <w:szCs w:val="22"/>
          <w:u w:val="single"/>
        </w:rPr>
      </w:pPr>
      <w:r w:rsidRPr="00166724">
        <w:rPr>
          <w:rFonts w:cs="Arial"/>
          <w:sz w:val="22"/>
          <w:szCs w:val="22"/>
          <w:u w:val="single"/>
        </w:rPr>
        <w:t>Volumen</w:t>
      </w:r>
    </w:p>
    <w:p w14:paraId="54132840" w14:textId="77777777" w:rsidR="00166724" w:rsidRPr="00166724" w:rsidRDefault="00166724" w:rsidP="00166724">
      <w:pPr>
        <w:tabs>
          <w:tab w:val="left" w:pos="709"/>
        </w:tabs>
        <w:spacing w:before="120" w:after="120" w:line="276" w:lineRule="auto"/>
        <w:ind w:left="0"/>
        <w:rPr>
          <w:rFonts w:cs="Arial"/>
          <w:sz w:val="22"/>
          <w:szCs w:val="22"/>
        </w:rPr>
      </w:pPr>
      <w:r w:rsidRPr="00166724">
        <w:rPr>
          <w:rFonts w:cs="Arial"/>
          <w:sz w:val="22"/>
          <w:szCs w:val="22"/>
        </w:rPr>
        <w:t>Es el sólido dentro del que debe inscribirse la edificación que sobresalga del terreno.</w:t>
      </w:r>
    </w:p>
    <w:p w14:paraId="7DFC01DA" w14:textId="77777777" w:rsidR="00166724" w:rsidRPr="00166724" w:rsidRDefault="00166724" w:rsidP="00166724">
      <w:pPr>
        <w:tabs>
          <w:tab w:val="left" w:pos="709"/>
        </w:tabs>
        <w:spacing w:before="120" w:after="120" w:line="276" w:lineRule="auto"/>
        <w:ind w:left="0"/>
        <w:rPr>
          <w:rFonts w:cs="Arial"/>
          <w:sz w:val="22"/>
          <w:szCs w:val="22"/>
          <w:u w:val="single"/>
        </w:rPr>
      </w:pPr>
      <w:r w:rsidRPr="00166724">
        <w:rPr>
          <w:rFonts w:cs="Arial"/>
          <w:sz w:val="22"/>
          <w:szCs w:val="22"/>
          <w:u w:val="single"/>
        </w:rPr>
        <w:t>Superficie ocupada</w:t>
      </w:r>
    </w:p>
    <w:p w14:paraId="47E009E5" w14:textId="77777777" w:rsidR="00166724" w:rsidRPr="00166724" w:rsidRDefault="00166724" w:rsidP="00166724">
      <w:pPr>
        <w:tabs>
          <w:tab w:val="left" w:pos="709"/>
        </w:tabs>
        <w:spacing w:before="120" w:after="120" w:line="276" w:lineRule="auto"/>
        <w:ind w:left="0"/>
        <w:rPr>
          <w:rFonts w:cs="Arial"/>
          <w:sz w:val="22"/>
          <w:szCs w:val="22"/>
        </w:rPr>
      </w:pPr>
      <w:r w:rsidRPr="00166724">
        <w:rPr>
          <w:rFonts w:cs="Arial"/>
          <w:sz w:val="22"/>
          <w:szCs w:val="22"/>
        </w:rPr>
        <w:t>Es la superficie comprendida dentro de los linderos definidos por la proyección vertical de las líneas externas de toda la construcción sobre un plano horizontal, incluso la enterrada, vuelos y escaleras exteriores.</w:t>
      </w:r>
    </w:p>
    <w:p w14:paraId="78E88036" w14:textId="77777777" w:rsidR="00166724" w:rsidRPr="00166724" w:rsidRDefault="00166724" w:rsidP="00166724">
      <w:pPr>
        <w:tabs>
          <w:tab w:val="left" w:pos="709"/>
        </w:tabs>
        <w:spacing w:before="120" w:after="120" w:line="276" w:lineRule="auto"/>
        <w:ind w:left="0"/>
        <w:rPr>
          <w:rFonts w:cs="Arial"/>
          <w:sz w:val="22"/>
          <w:szCs w:val="22"/>
        </w:rPr>
      </w:pPr>
      <w:r w:rsidRPr="00166724">
        <w:rPr>
          <w:rFonts w:cs="Arial"/>
          <w:sz w:val="22"/>
          <w:szCs w:val="22"/>
        </w:rPr>
        <w:t xml:space="preserve">La ocupación será necesariamente igual o inferior a los valores de la superficie </w:t>
      </w:r>
      <w:proofErr w:type="spellStart"/>
      <w:r w:rsidRPr="00166724">
        <w:rPr>
          <w:rFonts w:cs="Arial"/>
          <w:sz w:val="22"/>
          <w:szCs w:val="22"/>
        </w:rPr>
        <w:t>ocupable</w:t>
      </w:r>
      <w:proofErr w:type="spellEnd"/>
      <w:r w:rsidRPr="00166724">
        <w:rPr>
          <w:rFonts w:cs="Arial"/>
          <w:sz w:val="22"/>
          <w:szCs w:val="22"/>
        </w:rPr>
        <w:t xml:space="preserve"> y de la superficie edificable fijados en estas normas, o por el planeamiento que desarrolla este plan.</w:t>
      </w:r>
    </w:p>
    <w:p w14:paraId="0A8B98A6" w14:textId="115CF598" w:rsidR="00166724" w:rsidRPr="00166724" w:rsidRDefault="00166724" w:rsidP="00166724">
      <w:pPr>
        <w:tabs>
          <w:tab w:val="left" w:pos="709"/>
        </w:tabs>
        <w:spacing w:before="120" w:after="120" w:line="276" w:lineRule="auto"/>
        <w:ind w:left="0"/>
        <w:rPr>
          <w:rFonts w:cs="Arial"/>
          <w:sz w:val="22"/>
          <w:szCs w:val="22"/>
          <w:u w:val="single"/>
        </w:rPr>
      </w:pPr>
      <w:r w:rsidRPr="00166724">
        <w:rPr>
          <w:rFonts w:cs="Arial"/>
          <w:sz w:val="22"/>
          <w:szCs w:val="22"/>
          <w:u w:val="single"/>
        </w:rPr>
        <w:t>Coeficiente de ocupación</w:t>
      </w:r>
    </w:p>
    <w:p w14:paraId="286BC3B1" w14:textId="77777777" w:rsidR="00166724" w:rsidRPr="00166724" w:rsidRDefault="00166724" w:rsidP="00166724">
      <w:pPr>
        <w:tabs>
          <w:tab w:val="left" w:pos="709"/>
        </w:tabs>
        <w:spacing w:before="120" w:after="120" w:line="276" w:lineRule="auto"/>
        <w:ind w:left="0"/>
        <w:rPr>
          <w:rFonts w:cs="Arial"/>
          <w:sz w:val="22"/>
          <w:szCs w:val="22"/>
        </w:rPr>
      </w:pPr>
      <w:r w:rsidRPr="00166724">
        <w:rPr>
          <w:rFonts w:cs="Arial"/>
          <w:sz w:val="22"/>
          <w:szCs w:val="22"/>
        </w:rPr>
        <w:lastRenderedPageBreak/>
        <w:t xml:space="preserve">Se entiende por coeficiente de ocupación la relación entre la superficie </w:t>
      </w:r>
      <w:proofErr w:type="spellStart"/>
      <w:r w:rsidRPr="00166724">
        <w:rPr>
          <w:rFonts w:cs="Arial"/>
          <w:sz w:val="22"/>
          <w:szCs w:val="22"/>
        </w:rPr>
        <w:t>ocupable</w:t>
      </w:r>
      <w:proofErr w:type="spellEnd"/>
      <w:r w:rsidRPr="00166724">
        <w:rPr>
          <w:rFonts w:cs="Arial"/>
          <w:sz w:val="22"/>
          <w:szCs w:val="22"/>
        </w:rPr>
        <w:t xml:space="preserve"> y la superficie de la parcela edificable.</w:t>
      </w:r>
    </w:p>
    <w:p w14:paraId="493F174C" w14:textId="42EB5472" w:rsidR="00166724" w:rsidRPr="00166724" w:rsidRDefault="00166724" w:rsidP="00166724">
      <w:pPr>
        <w:tabs>
          <w:tab w:val="left" w:pos="709"/>
        </w:tabs>
        <w:spacing w:before="120" w:after="120" w:line="276" w:lineRule="auto"/>
        <w:ind w:left="0"/>
        <w:rPr>
          <w:rFonts w:cs="Arial"/>
          <w:sz w:val="22"/>
          <w:szCs w:val="22"/>
        </w:rPr>
      </w:pPr>
      <w:r w:rsidRPr="00166724">
        <w:rPr>
          <w:rFonts w:cs="Arial"/>
          <w:sz w:val="22"/>
          <w:szCs w:val="22"/>
        </w:rPr>
        <w:t xml:space="preserve">Su señalamiento se hará bien como cociente relativo entre la superficie </w:t>
      </w:r>
      <w:proofErr w:type="spellStart"/>
      <w:r w:rsidRPr="00166724">
        <w:rPr>
          <w:rFonts w:cs="Arial"/>
          <w:sz w:val="22"/>
          <w:szCs w:val="22"/>
        </w:rPr>
        <w:t>ocupable</w:t>
      </w:r>
      <w:proofErr w:type="spellEnd"/>
      <w:r w:rsidRPr="00166724">
        <w:rPr>
          <w:rFonts w:cs="Arial"/>
          <w:sz w:val="22"/>
          <w:szCs w:val="22"/>
        </w:rPr>
        <w:t xml:space="preserve"> y la total de la parcela edificable, bien como porcentaje de la superficie de la parcela edificable que puede ser ocupada. El coeficiente</w:t>
      </w:r>
      <w:r>
        <w:rPr>
          <w:rFonts w:cs="Arial"/>
          <w:sz w:val="22"/>
          <w:szCs w:val="22"/>
        </w:rPr>
        <w:t xml:space="preserve"> </w:t>
      </w:r>
      <w:r w:rsidRPr="00166724">
        <w:rPr>
          <w:rFonts w:cs="Arial"/>
          <w:sz w:val="22"/>
          <w:szCs w:val="22"/>
        </w:rPr>
        <w:t>de ocupación se establece como ocupación máxima.</w:t>
      </w:r>
    </w:p>
    <w:p w14:paraId="146D88B7" w14:textId="36467913" w:rsidR="00166724" w:rsidRPr="00166724" w:rsidRDefault="00166724" w:rsidP="00166724">
      <w:pPr>
        <w:tabs>
          <w:tab w:val="left" w:pos="709"/>
        </w:tabs>
        <w:spacing w:before="120" w:after="120" w:line="276" w:lineRule="auto"/>
        <w:ind w:left="0"/>
        <w:rPr>
          <w:rFonts w:cs="Arial"/>
          <w:sz w:val="22"/>
          <w:szCs w:val="22"/>
          <w:u w:val="single"/>
        </w:rPr>
      </w:pPr>
      <w:r w:rsidRPr="00166724">
        <w:rPr>
          <w:rFonts w:cs="Arial"/>
          <w:sz w:val="22"/>
          <w:szCs w:val="22"/>
          <w:u w:val="single"/>
        </w:rPr>
        <w:t>Superficie edificada</w:t>
      </w:r>
    </w:p>
    <w:p w14:paraId="4922A09B" w14:textId="77777777" w:rsidR="00166724" w:rsidRPr="00166724" w:rsidRDefault="00166724" w:rsidP="00166724">
      <w:pPr>
        <w:tabs>
          <w:tab w:val="left" w:pos="709"/>
        </w:tabs>
        <w:spacing w:before="120" w:after="120" w:line="276" w:lineRule="auto"/>
        <w:ind w:left="0"/>
        <w:rPr>
          <w:rFonts w:cs="Arial"/>
          <w:sz w:val="22"/>
          <w:szCs w:val="22"/>
        </w:rPr>
      </w:pPr>
      <w:r w:rsidRPr="00166724">
        <w:rPr>
          <w:rFonts w:cs="Arial"/>
          <w:sz w:val="22"/>
          <w:szCs w:val="22"/>
        </w:rPr>
        <w:t>Es la comprendida entre los linderos exteriores de la construcción, incluidos los vuelos, miradores y balcones.</w:t>
      </w:r>
    </w:p>
    <w:p w14:paraId="50784920" w14:textId="489F91DD" w:rsidR="00166724" w:rsidRPr="00166724" w:rsidRDefault="00166724" w:rsidP="00166724">
      <w:pPr>
        <w:tabs>
          <w:tab w:val="left" w:pos="709"/>
        </w:tabs>
        <w:spacing w:before="120" w:after="120" w:line="276" w:lineRule="auto"/>
        <w:ind w:left="0"/>
        <w:rPr>
          <w:rFonts w:cs="Arial"/>
          <w:sz w:val="22"/>
          <w:szCs w:val="22"/>
          <w:u w:val="single"/>
        </w:rPr>
      </w:pPr>
      <w:r w:rsidRPr="00166724">
        <w:rPr>
          <w:rFonts w:cs="Arial"/>
          <w:sz w:val="22"/>
          <w:szCs w:val="22"/>
          <w:u w:val="single"/>
        </w:rPr>
        <w:t>Superficie total edificada</w:t>
      </w:r>
    </w:p>
    <w:p w14:paraId="319A4344" w14:textId="77777777" w:rsidR="00166724" w:rsidRPr="00166724" w:rsidRDefault="00166724" w:rsidP="00166724">
      <w:pPr>
        <w:tabs>
          <w:tab w:val="left" w:pos="709"/>
        </w:tabs>
        <w:spacing w:before="120" w:after="120" w:line="276" w:lineRule="auto"/>
        <w:ind w:left="0"/>
        <w:rPr>
          <w:rFonts w:cs="Arial"/>
          <w:sz w:val="22"/>
          <w:szCs w:val="22"/>
        </w:rPr>
      </w:pPr>
      <w:r w:rsidRPr="00166724">
        <w:rPr>
          <w:rFonts w:cs="Arial"/>
          <w:sz w:val="22"/>
          <w:szCs w:val="22"/>
        </w:rPr>
        <w:t>Es la resultante de la suma de las superficies edificadas de todas las plantas, computando también la superficie de los cuerpos salientes que estén cerrados (con línea de cierre).</w:t>
      </w:r>
    </w:p>
    <w:p w14:paraId="300DA91E" w14:textId="2CAB9B76" w:rsidR="00166724" w:rsidRPr="00166724" w:rsidRDefault="00166724" w:rsidP="00166724">
      <w:pPr>
        <w:tabs>
          <w:tab w:val="left" w:pos="709"/>
        </w:tabs>
        <w:spacing w:before="120" w:after="120" w:line="276" w:lineRule="auto"/>
        <w:ind w:left="0"/>
        <w:rPr>
          <w:rFonts w:cs="Arial"/>
          <w:sz w:val="22"/>
          <w:szCs w:val="22"/>
          <w:u w:val="single"/>
        </w:rPr>
      </w:pPr>
      <w:r w:rsidRPr="00166724">
        <w:rPr>
          <w:rFonts w:cs="Arial"/>
          <w:sz w:val="22"/>
          <w:szCs w:val="22"/>
          <w:u w:val="single"/>
        </w:rPr>
        <w:t>Superficie útil</w:t>
      </w:r>
    </w:p>
    <w:p w14:paraId="171DBB0B" w14:textId="25BF9CB3" w:rsidR="00166724" w:rsidRPr="00166724" w:rsidRDefault="00166724" w:rsidP="00166724">
      <w:pPr>
        <w:tabs>
          <w:tab w:val="left" w:pos="709"/>
        </w:tabs>
        <w:spacing w:before="120" w:after="120" w:line="276" w:lineRule="auto"/>
        <w:ind w:left="0"/>
        <w:rPr>
          <w:rFonts w:cs="Arial"/>
          <w:sz w:val="22"/>
          <w:szCs w:val="22"/>
        </w:rPr>
      </w:pPr>
      <w:r w:rsidRPr="00166724">
        <w:rPr>
          <w:rFonts w:cs="Arial"/>
          <w:sz w:val="22"/>
          <w:szCs w:val="22"/>
        </w:rPr>
        <w:t>Se entiende por superficie útil de un local la comprendida en el interior de sus paramentos verticales, que es de directa utilización para el uso al que se destine. La superficie útil de una planta o de un edificio es la suma de las superficies útiles de los locales que lo integran. Se excluye de este cómputo de superficie útil de locales las</w:t>
      </w:r>
      <w:r>
        <w:rPr>
          <w:rFonts w:cs="Arial"/>
          <w:sz w:val="22"/>
          <w:szCs w:val="22"/>
        </w:rPr>
        <w:t xml:space="preserve"> </w:t>
      </w:r>
      <w:r w:rsidRPr="00166724">
        <w:rPr>
          <w:rFonts w:cs="Arial"/>
          <w:sz w:val="22"/>
          <w:szCs w:val="22"/>
        </w:rPr>
        <w:t>piezas abiertas y descubiertas.</w:t>
      </w:r>
    </w:p>
    <w:p w14:paraId="6A9D51FC" w14:textId="4E77BEFB" w:rsidR="00166724" w:rsidRPr="00166724" w:rsidRDefault="00166724" w:rsidP="00166724">
      <w:pPr>
        <w:tabs>
          <w:tab w:val="left" w:pos="709"/>
        </w:tabs>
        <w:spacing w:before="120" w:after="120" w:line="276" w:lineRule="auto"/>
        <w:ind w:left="0"/>
        <w:rPr>
          <w:rFonts w:cs="Arial"/>
          <w:sz w:val="22"/>
          <w:szCs w:val="22"/>
          <w:u w:val="single"/>
        </w:rPr>
      </w:pPr>
      <w:r w:rsidRPr="00166724">
        <w:rPr>
          <w:rFonts w:cs="Arial"/>
          <w:sz w:val="22"/>
          <w:szCs w:val="22"/>
          <w:u w:val="single"/>
        </w:rPr>
        <w:t>Delimitación exterior de edificación</w:t>
      </w:r>
    </w:p>
    <w:p w14:paraId="305F2B35" w14:textId="77777777" w:rsidR="00166724" w:rsidRPr="00166724" w:rsidRDefault="00166724" w:rsidP="00166724">
      <w:pPr>
        <w:tabs>
          <w:tab w:val="left" w:pos="709"/>
        </w:tabs>
        <w:spacing w:before="120" w:after="120" w:line="276" w:lineRule="auto"/>
        <w:ind w:left="0"/>
        <w:rPr>
          <w:rFonts w:cs="Arial"/>
          <w:sz w:val="22"/>
          <w:szCs w:val="22"/>
        </w:rPr>
      </w:pPr>
      <w:r w:rsidRPr="00166724">
        <w:rPr>
          <w:rFonts w:cs="Arial"/>
          <w:sz w:val="22"/>
          <w:szCs w:val="22"/>
        </w:rPr>
        <w:t>Es la delimitada por las alineaciones a viales, fondo edificable y retranqueos laterales definidos por la ordenación de aplicación.</w:t>
      </w:r>
    </w:p>
    <w:p w14:paraId="4E0950FE" w14:textId="62E6771A" w:rsidR="00166724" w:rsidRPr="00166724" w:rsidRDefault="00166724" w:rsidP="00166724">
      <w:pPr>
        <w:tabs>
          <w:tab w:val="left" w:pos="709"/>
        </w:tabs>
        <w:spacing w:before="120" w:after="120" w:line="276" w:lineRule="auto"/>
        <w:ind w:left="0"/>
        <w:rPr>
          <w:rFonts w:cs="Arial"/>
          <w:sz w:val="22"/>
          <w:szCs w:val="22"/>
          <w:u w:val="single"/>
        </w:rPr>
      </w:pPr>
      <w:r w:rsidRPr="00166724">
        <w:rPr>
          <w:rFonts w:cs="Arial"/>
          <w:sz w:val="22"/>
          <w:szCs w:val="22"/>
          <w:u w:val="single"/>
        </w:rPr>
        <w:t>Fachada</w:t>
      </w:r>
    </w:p>
    <w:p w14:paraId="5674F7B7" w14:textId="77777777" w:rsidR="00166724" w:rsidRPr="00166724" w:rsidRDefault="00166724" w:rsidP="00166724">
      <w:pPr>
        <w:tabs>
          <w:tab w:val="left" w:pos="709"/>
        </w:tabs>
        <w:spacing w:before="120" w:after="120" w:line="276" w:lineRule="auto"/>
        <w:ind w:left="0"/>
        <w:rPr>
          <w:rFonts w:cs="Arial"/>
          <w:sz w:val="22"/>
          <w:szCs w:val="22"/>
        </w:rPr>
      </w:pPr>
      <w:r w:rsidRPr="00166724">
        <w:rPr>
          <w:rFonts w:cs="Arial"/>
          <w:sz w:val="22"/>
          <w:szCs w:val="22"/>
        </w:rPr>
        <w:t>Cada una de las líneas de cierre exteriores exentas de un edificio. Pueden tener huecos o ser ciegas.</w:t>
      </w:r>
    </w:p>
    <w:p w14:paraId="60500058" w14:textId="3E740B12" w:rsidR="00166724" w:rsidRPr="00166724" w:rsidRDefault="00166724" w:rsidP="00166724">
      <w:pPr>
        <w:tabs>
          <w:tab w:val="left" w:pos="709"/>
        </w:tabs>
        <w:spacing w:before="120" w:after="120" w:line="276" w:lineRule="auto"/>
        <w:ind w:left="0"/>
        <w:rPr>
          <w:rFonts w:cs="Arial"/>
          <w:sz w:val="22"/>
          <w:szCs w:val="22"/>
          <w:u w:val="single"/>
        </w:rPr>
      </w:pPr>
      <w:r w:rsidRPr="00166724">
        <w:rPr>
          <w:rFonts w:cs="Arial"/>
          <w:sz w:val="22"/>
          <w:szCs w:val="22"/>
          <w:u w:val="single"/>
        </w:rPr>
        <w:t>Fondo de la edificación</w:t>
      </w:r>
    </w:p>
    <w:p w14:paraId="782A1A24" w14:textId="04D9773A" w:rsidR="00166724" w:rsidRPr="00166724" w:rsidRDefault="00166724" w:rsidP="00166724">
      <w:pPr>
        <w:tabs>
          <w:tab w:val="left" w:pos="709"/>
        </w:tabs>
        <w:spacing w:before="120" w:after="120" w:line="276" w:lineRule="auto"/>
        <w:ind w:left="0"/>
        <w:rPr>
          <w:rFonts w:cs="Arial"/>
          <w:sz w:val="22"/>
          <w:szCs w:val="22"/>
        </w:rPr>
      </w:pPr>
      <w:r w:rsidRPr="00166724">
        <w:rPr>
          <w:rFonts w:cs="Arial"/>
          <w:sz w:val="22"/>
          <w:szCs w:val="22"/>
        </w:rPr>
        <w:t>Es la distancia existente entre el plano de fachada o fachadas que dan frente a las vías públicas y sus</w:t>
      </w:r>
      <w:r>
        <w:rPr>
          <w:rFonts w:cs="Arial"/>
          <w:sz w:val="22"/>
          <w:szCs w:val="22"/>
        </w:rPr>
        <w:t xml:space="preserve"> </w:t>
      </w:r>
      <w:r w:rsidRPr="00166724">
        <w:rPr>
          <w:rFonts w:cs="Arial"/>
          <w:sz w:val="22"/>
          <w:szCs w:val="22"/>
        </w:rPr>
        <w:t>contrarias.</w:t>
      </w:r>
    </w:p>
    <w:p w14:paraId="0239BFAF" w14:textId="591375F3" w:rsidR="00166724" w:rsidRPr="00166724" w:rsidRDefault="00166724" w:rsidP="00166724">
      <w:pPr>
        <w:tabs>
          <w:tab w:val="left" w:pos="709"/>
        </w:tabs>
        <w:spacing w:before="120" w:after="120" w:line="276" w:lineRule="auto"/>
        <w:ind w:left="0"/>
        <w:rPr>
          <w:rFonts w:cs="Arial"/>
          <w:sz w:val="22"/>
          <w:szCs w:val="22"/>
          <w:u w:val="single"/>
        </w:rPr>
      </w:pPr>
      <w:r w:rsidRPr="00166724">
        <w:rPr>
          <w:rFonts w:cs="Arial"/>
          <w:sz w:val="22"/>
          <w:szCs w:val="22"/>
          <w:u w:val="single"/>
        </w:rPr>
        <w:t>Cubiertas</w:t>
      </w:r>
    </w:p>
    <w:p w14:paraId="7C7B3F90" w14:textId="77777777" w:rsidR="00166724" w:rsidRPr="00166724" w:rsidRDefault="00166724" w:rsidP="00166724">
      <w:pPr>
        <w:tabs>
          <w:tab w:val="left" w:pos="709"/>
        </w:tabs>
        <w:spacing w:before="120" w:after="120" w:line="276" w:lineRule="auto"/>
        <w:ind w:left="0"/>
        <w:rPr>
          <w:rFonts w:cs="Arial"/>
          <w:sz w:val="22"/>
          <w:szCs w:val="22"/>
        </w:rPr>
      </w:pPr>
      <w:r w:rsidRPr="00166724">
        <w:rPr>
          <w:rFonts w:cs="Arial"/>
          <w:sz w:val="22"/>
          <w:szCs w:val="22"/>
        </w:rPr>
        <w:t>Son los elementos constructivos que cierran el volumen edificado por encima de la cara superior del último forjado.</w:t>
      </w:r>
    </w:p>
    <w:p w14:paraId="1F4270DA" w14:textId="5AA0D1A1" w:rsidR="00166724" w:rsidRPr="00166724" w:rsidRDefault="00166724" w:rsidP="00166724">
      <w:pPr>
        <w:tabs>
          <w:tab w:val="left" w:pos="709"/>
        </w:tabs>
        <w:spacing w:before="120" w:after="120" w:line="276" w:lineRule="auto"/>
        <w:ind w:left="0"/>
        <w:rPr>
          <w:rFonts w:cs="Arial"/>
          <w:sz w:val="22"/>
          <w:szCs w:val="22"/>
          <w:u w:val="single"/>
        </w:rPr>
      </w:pPr>
      <w:r w:rsidRPr="00166724">
        <w:rPr>
          <w:rFonts w:cs="Arial"/>
          <w:sz w:val="22"/>
          <w:szCs w:val="22"/>
          <w:u w:val="single"/>
        </w:rPr>
        <w:t>Cuerpos salientes o vuelos</w:t>
      </w:r>
    </w:p>
    <w:p w14:paraId="52F01736" w14:textId="77777777" w:rsidR="00166724" w:rsidRPr="00166724" w:rsidRDefault="00166724" w:rsidP="00166724">
      <w:pPr>
        <w:tabs>
          <w:tab w:val="left" w:pos="709"/>
        </w:tabs>
        <w:spacing w:before="120" w:after="120" w:line="276" w:lineRule="auto"/>
        <w:ind w:left="0"/>
        <w:rPr>
          <w:rFonts w:cs="Arial"/>
          <w:sz w:val="22"/>
          <w:szCs w:val="22"/>
        </w:rPr>
      </w:pPr>
      <w:r w:rsidRPr="00166724">
        <w:rPr>
          <w:rFonts w:cs="Arial"/>
          <w:sz w:val="22"/>
          <w:szCs w:val="22"/>
        </w:rPr>
        <w:t xml:space="preserve">Elementos y volúmenes que, siendo solidarios y pertenecientes a la edificación sobresalen de la misma por delante de los planos de las fachadas que delimitan la edificación </w:t>
      </w:r>
    </w:p>
    <w:p w14:paraId="5FB75F69" w14:textId="6696EBF9" w:rsidR="00166724" w:rsidRPr="00166724" w:rsidRDefault="00166724" w:rsidP="00166724">
      <w:pPr>
        <w:tabs>
          <w:tab w:val="left" w:pos="709"/>
        </w:tabs>
        <w:spacing w:before="120" w:after="120" w:line="276" w:lineRule="auto"/>
        <w:ind w:left="0"/>
        <w:rPr>
          <w:rFonts w:cs="Arial"/>
          <w:sz w:val="22"/>
          <w:szCs w:val="22"/>
          <w:u w:val="single"/>
        </w:rPr>
      </w:pPr>
      <w:r w:rsidRPr="00166724">
        <w:rPr>
          <w:rFonts w:cs="Arial"/>
          <w:sz w:val="22"/>
          <w:szCs w:val="22"/>
          <w:u w:val="single"/>
        </w:rPr>
        <w:t>Cierres o "cercados" de la parcela</w:t>
      </w:r>
    </w:p>
    <w:p w14:paraId="18D43576" w14:textId="77777777" w:rsidR="00166724" w:rsidRPr="00166724" w:rsidRDefault="00166724" w:rsidP="00166724">
      <w:pPr>
        <w:tabs>
          <w:tab w:val="left" w:pos="709"/>
        </w:tabs>
        <w:spacing w:before="120" w:after="120" w:line="276" w:lineRule="auto"/>
        <w:ind w:left="0"/>
        <w:rPr>
          <w:rFonts w:cs="Arial"/>
          <w:sz w:val="22"/>
          <w:szCs w:val="22"/>
        </w:rPr>
      </w:pPr>
      <w:r w:rsidRPr="00166724">
        <w:rPr>
          <w:rFonts w:cs="Arial"/>
          <w:sz w:val="22"/>
          <w:szCs w:val="22"/>
        </w:rPr>
        <w:t>Son los elementos constructivos que sirven para delimitar y cerrar las propiedades.</w:t>
      </w:r>
    </w:p>
    <w:p w14:paraId="20139C14" w14:textId="46E78B2B" w:rsidR="00166724" w:rsidRPr="00166724" w:rsidRDefault="00166724" w:rsidP="00166724">
      <w:pPr>
        <w:tabs>
          <w:tab w:val="left" w:pos="709"/>
        </w:tabs>
        <w:spacing w:before="120" w:after="120" w:line="276" w:lineRule="auto"/>
        <w:ind w:left="0"/>
        <w:rPr>
          <w:rFonts w:cs="Arial"/>
          <w:sz w:val="22"/>
          <w:szCs w:val="22"/>
          <w:u w:val="single"/>
        </w:rPr>
      </w:pPr>
      <w:r w:rsidRPr="00166724">
        <w:rPr>
          <w:rFonts w:cs="Arial"/>
          <w:sz w:val="22"/>
          <w:szCs w:val="22"/>
          <w:u w:val="single"/>
        </w:rPr>
        <w:t>Patio</w:t>
      </w:r>
    </w:p>
    <w:p w14:paraId="2B576530" w14:textId="77777777" w:rsidR="00166724" w:rsidRPr="00166724" w:rsidRDefault="00166724" w:rsidP="00166724">
      <w:pPr>
        <w:tabs>
          <w:tab w:val="left" w:pos="709"/>
        </w:tabs>
        <w:spacing w:before="120" w:after="120" w:line="276" w:lineRule="auto"/>
        <w:ind w:left="0"/>
        <w:rPr>
          <w:rFonts w:cs="Arial"/>
          <w:sz w:val="22"/>
          <w:szCs w:val="22"/>
        </w:rPr>
      </w:pPr>
      <w:r w:rsidRPr="00166724">
        <w:rPr>
          <w:rFonts w:cs="Arial"/>
          <w:sz w:val="22"/>
          <w:szCs w:val="22"/>
        </w:rPr>
        <w:t>Es el espacio libre rodeado, teórica o realmente de edificación.</w:t>
      </w:r>
    </w:p>
    <w:p w14:paraId="52D1A593" w14:textId="3BD2D70C" w:rsidR="00166724" w:rsidRPr="00166724" w:rsidRDefault="00166724" w:rsidP="00166724">
      <w:pPr>
        <w:tabs>
          <w:tab w:val="left" w:pos="709"/>
        </w:tabs>
        <w:spacing w:before="120" w:after="120" w:line="276" w:lineRule="auto"/>
        <w:ind w:left="0"/>
        <w:rPr>
          <w:rFonts w:cs="Arial"/>
          <w:sz w:val="22"/>
          <w:szCs w:val="22"/>
          <w:u w:val="single"/>
        </w:rPr>
      </w:pPr>
      <w:r w:rsidRPr="00166724">
        <w:rPr>
          <w:rFonts w:cs="Arial"/>
          <w:sz w:val="22"/>
          <w:szCs w:val="22"/>
          <w:u w:val="single"/>
        </w:rPr>
        <w:lastRenderedPageBreak/>
        <w:t>Edificabilidad</w:t>
      </w:r>
    </w:p>
    <w:p w14:paraId="4FC9C8A6" w14:textId="77777777" w:rsidR="00166724" w:rsidRPr="00166724" w:rsidRDefault="00166724" w:rsidP="00166724">
      <w:pPr>
        <w:tabs>
          <w:tab w:val="left" w:pos="709"/>
        </w:tabs>
        <w:spacing w:before="120" w:after="120" w:line="276" w:lineRule="auto"/>
        <w:ind w:left="0"/>
        <w:rPr>
          <w:rFonts w:cs="Arial"/>
          <w:sz w:val="22"/>
          <w:szCs w:val="22"/>
        </w:rPr>
      </w:pPr>
      <w:r w:rsidRPr="00166724">
        <w:rPr>
          <w:rFonts w:cs="Arial"/>
          <w:sz w:val="22"/>
          <w:szCs w:val="22"/>
        </w:rPr>
        <w:t>Es la superficie máxima edificable o de aprovechamiento que sea posible asignarle. Es un valor que se obtiene por aplicación de las condiciones que fijan las ordenanzas y normas.</w:t>
      </w:r>
    </w:p>
    <w:p w14:paraId="0B2376C1" w14:textId="2290CCD0" w:rsidR="00166724" w:rsidRPr="00166724" w:rsidRDefault="00166724" w:rsidP="00166724">
      <w:pPr>
        <w:tabs>
          <w:tab w:val="left" w:pos="709"/>
        </w:tabs>
        <w:spacing w:before="120" w:after="120" w:line="276" w:lineRule="auto"/>
        <w:ind w:left="0"/>
        <w:rPr>
          <w:rFonts w:cs="Arial"/>
          <w:sz w:val="22"/>
          <w:szCs w:val="22"/>
          <w:u w:val="single"/>
        </w:rPr>
      </w:pPr>
      <w:r w:rsidRPr="00166724">
        <w:rPr>
          <w:rFonts w:cs="Arial"/>
          <w:sz w:val="22"/>
          <w:szCs w:val="22"/>
          <w:u w:val="single"/>
        </w:rPr>
        <w:t>Índice de edificabilidad</w:t>
      </w:r>
    </w:p>
    <w:p w14:paraId="6A8F738C" w14:textId="280E1F28" w:rsidR="00166724" w:rsidRPr="00166724" w:rsidRDefault="00166724" w:rsidP="00166724">
      <w:pPr>
        <w:tabs>
          <w:tab w:val="left" w:pos="709"/>
        </w:tabs>
        <w:spacing w:before="120" w:after="120" w:line="276" w:lineRule="auto"/>
        <w:ind w:left="0"/>
        <w:rPr>
          <w:rFonts w:cs="Arial"/>
          <w:sz w:val="22"/>
          <w:szCs w:val="22"/>
        </w:rPr>
      </w:pPr>
      <w:r w:rsidRPr="00166724">
        <w:rPr>
          <w:rFonts w:cs="Arial"/>
          <w:sz w:val="22"/>
          <w:szCs w:val="22"/>
        </w:rPr>
        <w:t>Relación de la superficie cubierta construida que autoriza la normativa por cada metro cuadrado de superficie de</w:t>
      </w:r>
      <w:r>
        <w:rPr>
          <w:rFonts w:cs="Arial"/>
          <w:sz w:val="22"/>
          <w:szCs w:val="22"/>
        </w:rPr>
        <w:t xml:space="preserve"> </w:t>
      </w:r>
      <w:r w:rsidRPr="00166724">
        <w:rPr>
          <w:rFonts w:cs="Arial"/>
          <w:sz w:val="22"/>
          <w:szCs w:val="22"/>
        </w:rPr>
        <w:t>la parcela edificable que tenga asignado un aprovechamiento.</w:t>
      </w:r>
    </w:p>
    <w:p w14:paraId="1C50ACDC" w14:textId="40CE01F8" w:rsidR="00166724" w:rsidRPr="00166724" w:rsidRDefault="00166724" w:rsidP="00166724">
      <w:pPr>
        <w:tabs>
          <w:tab w:val="left" w:pos="709"/>
        </w:tabs>
        <w:spacing w:before="120" w:after="120" w:line="276" w:lineRule="auto"/>
        <w:ind w:left="0"/>
        <w:rPr>
          <w:rFonts w:cs="Arial"/>
          <w:sz w:val="22"/>
          <w:szCs w:val="22"/>
          <w:u w:val="single"/>
        </w:rPr>
      </w:pPr>
      <w:r w:rsidRPr="00166724">
        <w:rPr>
          <w:rFonts w:cs="Arial"/>
          <w:sz w:val="22"/>
          <w:szCs w:val="22"/>
          <w:u w:val="single"/>
        </w:rPr>
        <w:t>Volumen máximo edificable</w:t>
      </w:r>
    </w:p>
    <w:p w14:paraId="5E043615" w14:textId="77777777" w:rsidR="00166724" w:rsidRPr="00166724" w:rsidRDefault="00166724" w:rsidP="00166724">
      <w:pPr>
        <w:tabs>
          <w:tab w:val="left" w:pos="709"/>
        </w:tabs>
        <w:spacing w:before="120" w:after="120" w:line="276" w:lineRule="auto"/>
        <w:ind w:left="0"/>
        <w:rPr>
          <w:rFonts w:cs="Arial"/>
          <w:sz w:val="22"/>
          <w:szCs w:val="22"/>
        </w:rPr>
      </w:pPr>
      <w:r w:rsidRPr="00166724">
        <w:rPr>
          <w:rFonts w:cs="Arial"/>
          <w:sz w:val="22"/>
          <w:szCs w:val="22"/>
        </w:rPr>
        <w:t>Es aquel que es posible construir en cada caso, resultado de aplicar a la superficie máxima construible de cada terreno o solar la altura máxima permitida a cornisa, la pendiente máxima de cubierta y la altura máxima de cumbrera.</w:t>
      </w:r>
    </w:p>
    <w:p w14:paraId="629BAC60" w14:textId="3A2E6907" w:rsidR="00166724" w:rsidRPr="00166724" w:rsidRDefault="00166724" w:rsidP="00166724">
      <w:pPr>
        <w:tabs>
          <w:tab w:val="left" w:pos="709"/>
        </w:tabs>
        <w:spacing w:before="120" w:after="120" w:line="276" w:lineRule="auto"/>
        <w:ind w:left="0"/>
        <w:rPr>
          <w:rFonts w:cs="Arial"/>
          <w:sz w:val="22"/>
          <w:szCs w:val="22"/>
          <w:u w:val="single"/>
        </w:rPr>
      </w:pPr>
      <w:r w:rsidRPr="00166724">
        <w:rPr>
          <w:rFonts w:cs="Arial"/>
          <w:sz w:val="22"/>
          <w:szCs w:val="22"/>
          <w:u w:val="single"/>
        </w:rPr>
        <w:t>Planta de volumen edificado</w:t>
      </w:r>
    </w:p>
    <w:p w14:paraId="0930DC89" w14:textId="77777777" w:rsidR="00166724" w:rsidRPr="00166724" w:rsidRDefault="00166724" w:rsidP="00166724">
      <w:pPr>
        <w:tabs>
          <w:tab w:val="left" w:pos="709"/>
        </w:tabs>
        <w:spacing w:before="120" w:after="120" w:line="276" w:lineRule="auto"/>
        <w:ind w:left="0"/>
        <w:rPr>
          <w:rFonts w:cs="Arial"/>
          <w:sz w:val="22"/>
          <w:szCs w:val="22"/>
        </w:rPr>
      </w:pPr>
      <w:r w:rsidRPr="00166724">
        <w:rPr>
          <w:rFonts w:cs="Arial"/>
          <w:sz w:val="22"/>
          <w:szCs w:val="22"/>
        </w:rPr>
        <w:t>Es la proyección vertical del mismo sobre el terreo en el que se asienta.</w:t>
      </w:r>
    </w:p>
    <w:p w14:paraId="32891856" w14:textId="217FF488" w:rsidR="00166724" w:rsidRPr="00166724" w:rsidRDefault="00166724" w:rsidP="00166724">
      <w:pPr>
        <w:tabs>
          <w:tab w:val="left" w:pos="709"/>
        </w:tabs>
        <w:spacing w:before="120" w:after="120" w:line="276" w:lineRule="auto"/>
        <w:ind w:left="0"/>
        <w:rPr>
          <w:rFonts w:cs="Arial"/>
          <w:sz w:val="22"/>
          <w:szCs w:val="22"/>
          <w:u w:val="single"/>
        </w:rPr>
      </w:pPr>
      <w:r w:rsidRPr="00166724">
        <w:rPr>
          <w:rFonts w:cs="Arial"/>
          <w:sz w:val="22"/>
          <w:szCs w:val="22"/>
          <w:u w:val="single"/>
        </w:rPr>
        <w:t>Edificación principal</w:t>
      </w:r>
    </w:p>
    <w:p w14:paraId="5077674B" w14:textId="77777777" w:rsidR="00166724" w:rsidRPr="00166724" w:rsidRDefault="00166724" w:rsidP="00166724">
      <w:pPr>
        <w:tabs>
          <w:tab w:val="left" w:pos="709"/>
        </w:tabs>
        <w:spacing w:before="120" w:after="120" w:line="276" w:lineRule="auto"/>
        <w:ind w:left="0"/>
        <w:rPr>
          <w:rFonts w:cs="Arial"/>
          <w:sz w:val="22"/>
          <w:szCs w:val="22"/>
        </w:rPr>
      </w:pPr>
      <w:r w:rsidRPr="00166724">
        <w:rPr>
          <w:rFonts w:cs="Arial"/>
          <w:sz w:val="22"/>
          <w:szCs w:val="22"/>
        </w:rPr>
        <w:t>Son aquellas cuyo uso continuado y habitual se corresponde con los usos principales autorizados, en la ordenanza correspondiente.</w:t>
      </w:r>
    </w:p>
    <w:p w14:paraId="0FC2901A" w14:textId="44D4C7B8" w:rsidR="00166724" w:rsidRPr="00166724" w:rsidRDefault="00166724" w:rsidP="00166724">
      <w:pPr>
        <w:tabs>
          <w:tab w:val="left" w:pos="709"/>
        </w:tabs>
        <w:spacing w:before="120" w:after="120" w:line="276" w:lineRule="auto"/>
        <w:ind w:left="0"/>
        <w:rPr>
          <w:rFonts w:cs="Arial"/>
          <w:sz w:val="22"/>
          <w:szCs w:val="22"/>
          <w:u w:val="single"/>
        </w:rPr>
      </w:pPr>
      <w:r w:rsidRPr="00166724">
        <w:rPr>
          <w:rFonts w:cs="Arial"/>
          <w:sz w:val="22"/>
          <w:szCs w:val="22"/>
          <w:u w:val="single"/>
        </w:rPr>
        <w:t>Edificaciones complementarias</w:t>
      </w:r>
    </w:p>
    <w:p w14:paraId="361EDF7B" w14:textId="77777777" w:rsidR="00166724" w:rsidRPr="00166724" w:rsidRDefault="00166724" w:rsidP="00166724">
      <w:pPr>
        <w:tabs>
          <w:tab w:val="left" w:pos="709"/>
        </w:tabs>
        <w:spacing w:before="120" w:after="120" w:line="276" w:lineRule="auto"/>
        <w:ind w:left="0"/>
        <w:rPr>
          <w:rFonts w:cs="Arial"/>
          <w:sz w:val="22"/>
          <w:szCs w:val="22"/>
        </w:rPr>
      </w:pPr>
      <w:r w:rsidRPr="00166724">
        <w:rPr>
          <w:rFonts w:cs="Arial"/>
          <w:sz w:val="22"/>
          <w:szCs w:val="22"/>
        </w:rPr>
        <w:t>Son los cuerpos edificados exteriores al volumen edificado de uso principal construidos para albergar usos complementarios o asociados.</w:t>
      </w:r>
    </w:p>
    <w:p w14:paraId="597047B3" w14:textId="31FEAE2B" w:rsidR="00166724" w:rsidRPr="00166724" w:rsidRDefault="00166724" w:rsidP="00166724">
      <w:pPr>
        <w:tabs>
          <w:tab w:val="left" w:pos="709"/>
        </w:tabs>
        <w:spacing w:before="120" w:after="120" w:line="276" w:lineRule="auto"/>
        <w:ind w:left="0"/>
        <w:rPr>
          <w:rFonts w:cs="Arial"/>
          <w:sz w:val="22"/>
          <w:szCs w:val="22"/>
          <w:u w:val="single"/>
        </w:rPr>
      </w:pPr>
      <w:r w:rsidRPr="00166724">
        <w:rPr>
          <w:rFonts w:cs="Arial"/>
          <w:sz w:val="22"/>
          <w:szCs w:val="22"/>
          <w:u w:val="single"/>
        </w:rPr>
        <w:t>Piezas habitables</w:t>
      </w:r>
    </w:p>
    <w:p w14:paraId="437B8BF2" w14:textId="77777777" w:rsidR="00166724" w:rsidRPr="00166724" w:rsidRDefault="00166724" w:rsidP="00166724">
      <w:pPr>
        <w:tabs>
          <w:tab w:val="left" w:pos="709"/>
        </w:tabs>
        <w:spacing w:before="120" w:after="120" w:line="276" w:lineRule="auto"/>
        <w:ind w:left="0"/>
        <w:rPr>
          <w:rFonts w:cs="Arial"/>
          <w:sz w:val="22"/>
          <w:szCs w:val="22"/>
        </w:rPr>
      </w:pPr>
      <w:r w:rsidRPr="00166724">
        <w:rPr>
          <w:rFonts w:cs="Arial"/>
          <w:sz w:val="22"/>
          <w:szCs w:val="22"/>
        </w:rPr>
        <w:t>Se entiende como piezas habitables aquellas que se dedican a la permanencia continua de las personas y por lo tanto las que no sean vestíbulos, corredores, aseos, despensas, roperos, trasteros, depósitos y aparcamientos.</w:t>
      </w:r>
    </w:p>
    <w:p w14:paraId="75B4AEA8" w14:textId="126C76AC" w:rsidR="00166724" w:rsidRPr="00166724" w:rsidRDefault="00166724" w:rsidP="00166724">
      <w:pPr>
        <w:tabs>
          <w:tab w:val="left" w:pos="709"/>
        </w:tabs>
        <w:spacing w:before="120" w:after="120" w:line="276" w:lineRule="auto"/>
        <w:ind w:left="0"/>
        <w:rPr>
          <w:rFonts w:cs="Arial"/>
          <w:sz w:val="22"/>
          <w:szCs w:val="22"/>
          <w:u w:val="single"/>
        </w:rPr>
      </w:pPr>
      <w:r w:rsidRPr="00166724">
        <w:rPr>
          <w:rFonts w:cs="Arial"/>
          <w:sz w:val="22"/>
          <w:szCs w:val="22"/>
          <w:u w:val="single"/>
        </w:rPr>
        <w:t>Sótano</w:t>
      </w:r>
    </w:p>
    <w:p w14:paraId="2F9D6AE1" w14:textId="77777777" w:rsidR="00166724" w:rsidRPr="00166724" w:rsidRDefault="00166724" w:rsidP="00166724">
      <w:pPr>
        <w:tabs>
          <w:tab w:val="left" w:pos="709"/>
        </w:tabs>
        <w:spacing w:before="120" w:after="120" w:line="276" w:lineRule="auto"/>
        <w:ind w:left="0"/>
        <w:rPr>
          <w:rFonts w:cs="Arial"/>
          <w:sz w:val="22"/>
          <w:szCs w:val="22"/>
        </w:rPr>
      </w:pPr>
      <w:r w:rsidRPr="00166724">
        <w:rPr>
          <w:rFonts w:cs="Arial"/>
          <w:sz w:val="22"/>
          <w:szCs w:val="22"/>
        </w:rPr>
        <w:t xml:space="preserve">Se entiende por sótano la totalidad o parte de la planta, cuyo techo, en todos sus puntos se encuentra por debajo de la rasante de la acera o terreno en contacto con la edificación. Los sótanos no serán habitables pudiéndose utilizar como almacenes, aparcamientos o cuartos de instalaciones al servicio de los vecinos de las plantas superiores. </w:t>
      </w:r>
    </w:p>
    <w:p w14:paraId="4519F95A" w14:textId="66117029" w:rsidR="00166724" w:rsidRPr="00166724" w:rsidRDefault="00166724" w:rsidP="00166724">
      <w:pPr>
        <w:tabs>
          <w:tab w:val="left" w:pos="709"/>
        </w:tabs>
        <w:spacing w:before="120" w:after="120" w:line="276" w:lineRule="auto"/>
        <w:ind w:left="0"/>
        <w:rPr>
          <w:rFonts w:cs="Arial"/>
          <w:sz w:val="22"/>
          <w:szCs w:val="22"/>
          <w:u w:val="single"/>
        </w:rPr>
      </w:pPr>
      <w:r w:rsidRPr="00166724">
        <w:rPr>
          <w:rFonts w:cs="Arial"/>
          <w:sz w:val="22"/>
          <w:szCs w:val="22"/>
          <w:u w:val="single"/>
        </w:rPr>
        <w:t>Semisótano</w:t>
      </w:r>
    </w:p>
    <w:p w14:paraId="107FD3B4" w14:textId="77777777" w:rsidR="00166724" w:rsidRPr="00166724" w:rsidRDefault="00166724" w:rsidP="00166724">
      <w:pPr>
        <w:tabs>
          <w:tab w:val="left" w:pos="709"/>
        </w:tabs>
        <w:spacing w:before="120" w:after="120" w:line="276" w:lineRule="auto"/>
        <w:ind w:left="0"/>
        <w:rPr>
          <w:rFonts w:cs="Arial"/>
          <w:sz w:val="22"/>
          <w:szCs w:val="22"/>
        </w:rPr>
      </w:pPr>
      <w:r w:rsidRPr="00166724">
        <w:rPr>
          <w:rFonts w:cs="Arial"/>
          <w:sz w:val="22"/>
          <w:szCs w:val="22"/>
        </w:rPr>
        <w:t>Planta de la edificación ubicada por debajo de la planta baja, en la que la distancia vertical desde la cara superior del forjado que forma su techo hasta el nivel de rasante es igual o inferior a 1 metro en cualquier punto de sus fachadas, excluyendo el punto en el que se sitúe el acceso cuando el uso del mismo sea aparcamiento y siempre que su frente no ocupe más del 50 % de la fachada, ni más de 6 metros, admitiéndose esta excepción únicamente en una de las fachadas del edificio.</w:t>
      </w:r>
    </w:p>
    <w:p w14:paraId="12E96A59" w14:textId="4608C044" w:rsidR="00166724" w:rsidRPr="00166724" w:rsidRDefault="00166724" w:rsidP="00166724">
      <w:pPr>
        <w:tabs>
          <w:tab w:val="left" w:pos="709"/>
        </w:tabs>
        <w:spacing w:before="120" w:after="120" w:line="276" w:lineRule="auto"/>
        <w:ind w:left="0"/>
        <w:rPr>
          <w:rFonts w:cs="Arial"/>
          <w:sz w:val="22"/>
          <w:szCs w:val="22"/>
          <w:u w:val="single"/>
        </w:rPr>
      </w:pPr>
      <w:r w:rsidRPr="00166724">
        <w:rPr>
          <w:rFonts w:cs="Arial"/>
          <w:sz w:val="22"/>
          <w:szCs w:val="22"/>
          <w:u w:val="single"/>
        </w:rPr>
        <w:t>Planta baja</w:t>
      </w:r>
    </w:p>
    <w:p w14:paraId="1FA19686" w14:textId="77777777" w:rsidR="00166724" w:rsidRPr="00166724" w:rsidRDefault="00166724" w:rsidP="00166724">
      <w:pPr>
        <w:tabs>
          <w:tab w:val="left" w:pos="709"/>
        </w:tabs>
        <w:spacing w:before="120" w:after="120" w:line="276" w:lineRule="auto"/>
        <w:ind w:left="0"/>
        <w:rPr>
          <w:rFonts w:cs="Arial"/>
          <w:sz w:val="22"/>
          <w:szCs w:val="22"/>
        </w:rPr>
      </w:pPr>
      <w:r w:rsidRPr="00166724">
        <w:rPr>
          <w:rFonts w:cs="Arial"/>
          <w:sz w:val="22"/>
          <w:szCs w:val="22"/>
        </w:rPr>
        <w:lastRenderedPageBreak/>
        <w:t xml:space="preserve">Es la planta inferior del edificio cuyo piso está como máximo a 1 m. Por encima de la rasante de la acera o terreno en contacto con la edificación y por encima de las plantas de sótano y semisótano (sí existen). </w:t>
      </w:r>
    </w:p>
    <w:p w14:paraId="15186361" w14:textId="58C4D5B5" w:rsidR="00166724" w:rsidRPr="00166724" w:rsidRDefault="00166724" w:rsidP="00166724">
      <w:pPr>
        <w:tabs>
          <w:tab w:val="left" w:pos="709"/>
        </w:tabs>
        <w:spacing w:before="120" w:after="120" w:line="276" w:lineRule="auto"/>
        <w:ind w:left="0"/>
        <w:rPr>
          <w:rFonts w:cs="Arial"/>
          <w:sz w:val="22"/>
          <w:szCs w:val="22"/>
          <w:u w:val="single"/>
        </w:rPr>
      </w:pPr>
      <w:r w:rsidRPr="00166724">
        <w:rPr>
          <w:rFonts w:cs="Arial"/>
          <w:sz w:val="22"/>
          <w:szCs w:val="22"/>
          <w:u w:val="single"/>
        </w:rPr>
        <w:t>Plantas altas</w:t>
      </w:r>
    </w:p>
    <w:p w14:paraId="63A94BC4" w14:textId="77777777" w:rsidR="00166724" w:rsidRPr="00166724" w:rsidRDefault="00166724" w:rsidP="00166724">
      <w:pPr>
        <w:tabs>
          <w:tab w:val="left" w:pos="709"/>
        </w:tabs>
        <w:spacing w:before="120" w:after="120" w:line="276" w:lineRule="auto"/>
        <w:ind w:left="0"/>
        <w:rPr>
          <w:rFonts w:cs="Arial"/>
          <w:sz w:val="22"/>
          <w:szCs w:val="22"/>
        </w:rPr>
      </w:pPr>
      <w:r w:rsidRPr="00166724">
        <w:rPr>
          <w:rFonts w:cs="Arial"/>
          <w:sz w:val="22"/>
          <w:szCs w:val="22"/>
        </w:rPr>
        <w:t>Son aquellas que están por encima de la planta baja y por debajo de la cornisa.</w:t>
      </w:r>
    </w:p>
    <w:p w14:paraId="70CC7BA3" w14:textId="124754E7" w:rsidR="00166724" w:rsidRPr="00166724" w:rsidRDefault="00166724" w:rsidP="00166724">
      <w:pPr>
        <w:tabs>
          <w:tab w:val="left" w:pos="709"/>
        </w:tabs>
        <w:spacing w:before="120" w:after="120" w:line="276" w:lineRule="auto"/>
        <w:ind w:left="0"/>
        <w:rPr>
          <w:rFonts w:cs="Arial"/>
          <w:sz w:val="22"/>
          <w:szCs w:val="22"/>
          <w:u w:val="single"/>
        </w:rPr>
      </w:pPr>
      <w:r w:rsidRPr="00166724">
        <w:rPr>
          <w:rFonts w:cs="Arial"/>
          <w:sz w:val="22"/>
          <w:szCs w:val="22"/>
          <w:u w:val="single"/>
        </w:rPr>
        <w:t>Planta de bajo cubierta</w:t>
      </w:r>
    </w:p>
    <w:p w14:paraId="6FB00975" w14:textId="77777777" w:rsidR="00166724" w:rsidRPr="00166724" w:rsidRDefault="00166724" w:rsidP="00166724">
      <w:pPr>
        <w:tabs>
          <w:tab w:val="left" w:pos="709"/>
        </w:tabs>
        <w:spacing w:before="120" w:after="120" w:line="276" w:lineRule="auto"/>
        <w:ind w:left="0"/>
        <w:rPr>
          <w:rFonts w:cs="Arial"/>
          <w:sz w:val="22"/>
          <w:szCs w:val="22"/>
        </w:rPr>
      </w:pPr>
      <w:r w:rsidRPr="00166724">
        <w:rPr>
          <w:rFonts w:cs="Arial"/>
          <w:sz w:val="22"/>
          <w:szCs w:val="22"/>
        </w:rPr>
        <w:t>Es la parte de la edificación existente entre el forjado que sirve de techo a la última planta de piso y la cubierta.</w:t>
      </w:r>
    </w:p>
    <w:p w14:paraId="4F67C769" w14:textId="5590D4B8" w:rsidR="00166724" w:rsidRPr="00166724" w:rsidRDefault="00166724" w:rsidP="00166724">
      <w:pPr>
        <w:tabs>
          <w:tab w:val="left" w:pos="709"/>
        </w:tabs>
        <w:spacing w:before="120" w:after="120" w:line="276" w:lineRule="auto"/>
        <w:ind w:left="0"/>
        <w:rPr>
          <w:rFonts w:cs="Arial"/>
          <w:sz w:val="22"/>
          <w:szCs w:val="22"/>
          <w:u w:val="single"/>
        </w:rPr>
      </w:pPr>
      <w:r w:rsidRPr="00166724">
        <w:rPr>
          <w:rFonts w:cs="Arial"/>
          <w:sz w:val="22"/>
          <w:szCs w:val="22"/>
          <w:u w:val="single"/>
        </w:rPr>
        <w:t>Tipología edificatoria</w:t>
      </w:r>
    </w:p>
    <w:p w14:paraId="5B59F55D" w14:textId="77777777" w:rsidR="00166724" w:rsidRPr="00166724" w:rsidRDefault="00166724" w:rsidP="00166724">
      <w:pPr>
        <w:tabs>
          <w:tab w:val="left" w:pos="709"/>
        </w:tabs>
        <w:spacing w:before="120" w:after="120" w:line="276" w:lineRule="auto"/>
        <w:ind w:left="0"/>
        <w:rPr>
          <w:rFonts w:cs="Arial"/>
          <w:sz w:val="22"/>
          <w:szCs w:val="22"/>
        </w:rPr>
      </w:pPr>
      <w:r w:rsidRPr="00166724">
        <w:rPr>
          <w:rFonts w:cs="Arial"/>
          <w:sz w:val="22"/>
          <w:szCs w:val="22"/>
        </w:rPr>
        <w:t>Modelo constructivo básico que sirve como contenedor de los usos considerados por el presente plan. Las edificaciones a que dan lugar estos modelos se basan en las tipologías tradicionales de la zona, así como en aquellas otras que ya tienen depuradas las experiencias del uso de nuevas tecnologías y aporte de diseño modernos.</w:t>
      </w:r>
    </w:p>
    <w:p w14:paraId="2526D20B" w14:textId="303D7687" w:rsidR="00166724" w:rsidRPr="00166724" w:rsidRDefault="00166724" w:rsidP="00166724">
      <w:pPr>
        <w:tabs>
          <w:tab w:val="left" w:pos="709"/>
        </w:tabs>
        <w:spacing w:before="120" w:after="120" w:line="276" w:lineRule="auto"/>
        <w:ind w:left="0"/>
        <w:rPr>
          <w:rFonts w:cs="Arial"/>
          <w:sz w:val="22"/>
          <w:szCs w:val="22"/>
          <w:u w:val="single"/>
        </w:rPr>
      </w:pPr>
      <w:r w:rsidRPr="00166724">
        <w:rPr>
          <w:rFonts w:cs="Arial"/>
          <w:sz w:val="22"/>
          <w:szCs w:val="22"/>
          <w:u w:val="single"/>
        </w:rPr>
        <w:t>Usos principales o cualificados</w:t>
      </w:r>
    </w:p>
    <w:p w14:paraId="5D54C0FE" w14:textId="77777777" w:rsidR="00166724" w:rsidRPr="00166724" w:rsidRDefault="00166724" w:rsidP="00166724">
      <w:pPr>
        <w:tabs>
          <w:tab w:val="left" w:pos="709"/>
        </w:tabs>
        <w:spacing w:before="120" w:after="120" w:line="276" w:lineRule="auto"/>
        <w:ind w:left="0"/>
        <w:rPr>
          <w:rFonts w:cs="Arial"/>
          <w:sz w:val="22"/>
          <w:szCs w:val="22"/>
        </w:rPr>
      </w:pPr>
      <w:r w:rsidRPr="00166724">
        <w:rPr>
          <w:rFonts w:cs="Arial"/>
          <w:sz w:val="22"/>
          <w:szCs w:val="22"/>
        </w:rPr>
        <w:t>Son aquellos que se autorizan en cada zona, en el espacio de la parcela edificable delimitada por alineaciones exteriores o interiores, o por aplicación de la edificabilidad que le corresponde. El uso dominante entre los usos cualificados se denomina uso característico. El resto de los usos vinculados directamente al mismo y que contribuyen a su desarrollo, por lo que quedan integrados funcional y jurídicamente con aquel, se denominan usos asociados.</w:t>
      </w:r>
    </w:p>
    <w:p w14:paraId="177CB7AD" w14:textId="40F8F129" w:rsidR="00166724" w:rsidRPr="00166724" w:rsidRDefault="00166724" w:rsidP="00166724">
      <w:pPr>
        <w:tabs>
          <w:tab w:val="left" w:pos="709"/>
        </w:tabs>
        <w:spacing w:before="120" w:after="120" w:line="276" w:lineRule="auto"/>
        <w:ind w:left="0"/>
        <w:rPr>
          <w:rFonts w:cs="Arial"/>
          <w:sz w:val="22"/>
          <w:szCs w:val="22"/>
          <w:u w:val="single"/>
        </w:rPr>
      </w:pPr>
      <w:r w:rsidRPr="00166724">
        <w:rPr>
          <w:rFonts w:cs="Arial"/>
          <w:sz w:val="22"/>
          <w:szCs w:val="22"/>
          <w:u w:val="single"/>
        </w:rPr>
        <w:t>Usos complementarios</w:t>
      </w:r>
    </w:p>
    <w:p w14:paraId="269F34CD" w14:textId="77777777" w:rsidR="00166724" w:rsidRPr="00166724" w:rsidRDefault="00166724" w:rsidP="00166724">
      <w:pPr>
        <w:tabs>
          <w:tab w:val="left" w:pos="709"/>
        </w:tabs>
        <w:spacing w:before="120" w:after="120" w:line="276" w:lineRule="auto"/>
        <w:ind w:left="0"/>
        <w:rPr>
          <w:rFonts w:cs="Arial"/>
          <w:sz w:val="22"/>
          <w:szCs w:val="22"/>
        </w:rPr>
      </w:pPr>
      <w:r w:rsidRPr="00166724">
        <w:rPr>
          <w:rFonts w:cs="Arial"/>
          <w:sz w:val="22"/>
          <w:szCs w:val="22"/>
        </w:rPr>
        <w:t>Son aquellos que se autorizan para cada ordenanza en el resto de la parcela en la parte no ocupada por la edificación principal.</w:t>
      </w:r>
    </w:p>
    <w:p w14:paraId="44B964DA" w14:textId="29487CC0" w:rsidR="00166724" w:rsidRPr="00166724" w:rsidRDefault="00166724" w:rsidP="00166724">
      <w:pPr>
        <w:tabs>
          <w:tab w:val="left" w:pos="709"/>
        </w:tabs>
        <w:spacing w:before="120" w:after="120" w:line="276" w:lineRule="auto"/>
        <w:ind w:left="0"/>
        <w:rPr>
          <w:rFonts w:cs="Arial"/>
          <w:sz w:val="22"/>
          <w:szCs w:val="22"/>
          <w:u w:val="single"/>
        </w:rPr>
      </w:pPr>
      <w:r w:rsidRPr="00166724">
        <w:rPr>
          <w:rFonts w:cs="Arial"/>
          <w:sz w:val="22"/>
          <w:szCs w:val="22"/>
          <w:u w:val="single"/>
        </w:rPr>
        <w:t>Usos permitidos</w:t>
      </w:r>
    </w:p>
    <w:p w14:paraId="175EEADF" w14:textId="77777777" w:rsidR="00166724" w:rsidRPr="00166724" w:rsidRDefault="00166724" w:rsidP="00166724">
      <w:pPr>
        <w:tabs>
          <w:tab w:val="left" w:pos="709"/>
        </w:tabs>
        <w:spacing w:before="120" w:after="120" w:line="276" w:lineRule="auto"/>
        <w:ind w:left="0"/>
        <w:rPr>
          <w:rFonts w:cs="Arial"/>
          <w:sz w:val="22"/>
          <w:szCs w:val="22"/>
        </w:rPr>
      </w:pPr>
      <w:r w:rsidRPr="00166724">
        <w:rPr>
          <w:rFonts w:cs="Arial"/>
          <w:sz w:val="22"/>
          <w:szCs w:val="22"/>
        </w:rPr>
        <w:t>Son los que las ordenanzas y normas consideran como más adecuados en cada zona.</w:t>
      </w:r>
    </w:p>
    <w:p w14:paraId="2F65212A" w14:textId="5CE696D5" w:rsidR="00166724" w:rsidRPr="00166724" w:rsidRDefault="00166724" w:rsidP="00166724">
      <w:pPr>
        <w:tabs>
          <w:tab w:val="left" w:pos="709"/>
        </w:tabs>
        <w:spacing w:before="120" w:after="120" w:line="276" w:lineRule="auto"/>
        <w:ind w:left="0"/>
        <w:rPr>
          <w:rFonts w:cs="Arial"/>
          <w:sz w:val="22"/>
          <w:szCs w:val="22"/>
          <w:u w:val="single"/>
        </w:rPr>
      </w:pPr>
      <w:r w:rsidRPr="00166724">
        <w:rPr>
          <w:rFonts w:cs="Arial"/>
          <w:sz w:val="22"/>
          <w:szCs w:val="22"/>
          <w:u w:val="single"/>
        </w:rPr>
        <w:t>Usos prohibidos</w:t>
      </w:r>
    </w:p>
    <w:p w14:paraId="55B60BEB" w14:textId="77777777" w:rsidR="00166724" w:rsidRPr="00166724" w:rsidRDefault="00166724" w:rsidP="00166724">
      <w:pPr>
        <w:tabs>
          <w:tab w:val="left" w:pos="709"/>
        </w:tabs>
        <w:spacing w:before="120" w:after="120" w:line="276" w:lineRule="auto"/>
        <w:ind w:left="0"/>
        <w:rPr>
          <w:rFonts w:cs="Arial"/>
          <w:sz w:val="22"/>
          <w:szCs w:val="22"/>
        </w:rPr>
      </w:pPr>
      <w:r w:rsidRPr="00166724">
        <w:rPr>
          <w:rFonts w:cs="Arial"/>
          <w:sz w:val="22"/>
          <w:szCs w:val="22"/>
        </w:rPr>
        <w:t>Son aquellos que las ordenanzas y normas no consideran expresamente en cada zona.</w:t>
      </w:r>
    </w:p>
    <w:p w14:paraId="43F41109" w14:textId="1535555A" w:rsidR="00166724" w:rsidRPr="00166724" w:rsidRDefault="00166724" w:rsidP="00166724">
      <w:pPr>
        <w:tabs>
          <w:tab w:val="left" w:pos="709"/>
        </w:tabs>
        <w:spacing w:before="120" w:after="120" w:line="276" w:lineRule="auto"/>
        <w:ind w:left="0"/>
        <w:rPr>
          <w:rFonts w:cs="Arial"/>
          <w:sz w:val="22"/>
          <w:szCs w:val="22"/>
          <w:u w:val="single"/>
        </w:rPr>
      </w:pPr>
      <w:r w:rsidRPr="00166724">
        <w:rPr>
          <w:rFonts w:cs="Arial"/>
          <w:sz w:val="22"/>
          <w:szCs w:val="22"/>
          <w:u w:val="single"/>
        </w:rPr>
        <w:t>Uso exclusivo</w:t>
      </w:r>
    </w:p>
    <w:p w14:paraId="053E57DF" w14:textId="77777777" w:rsidR="00166724" w:rsidRPr="00166724" w:rsidRDefault="00166724" w:rsidP="00166724">
      <w:pPr>
        <w:tabs>
          <w:tab w:val="left" w:pos="709"/>
        </w:tabs>
        <w:spacing w:before="120" w:after="120" w:line="276" w:lineRule="auto"/>
        <w:ind w:left="0"/>
        <w:rPr>
          <w:rFonts w:cs="Arial"/>
          <w:sz w:val="22"/>
          <w:szCs w:val="22"/>
        </w:rPr>
      </w:pPr>
      <w:r w:rsidRPr="00166724">
        <w:rPr>
          <w:rFonts w:cs="Arial"/>
          <w:sz w:val="22"/>
          <w:szCs w:val="22"/>
        </w:rPr>
        <w:t>Es aquel que tiene el carácter de único en la zona de que se trate; en razón de la incompatibilidad con el resto de los usos.</w:t>
      </w:r>
    </w:p>
    <w:p w14:paraId="43BDB212" w14:textId="3A182DB8" w:rsidR="00166724" w:rsidRPr="00166724" w:rsidRDefault="00166724" w:rsidP="00166724">
      <w:pPr>
        <w:tabs>
          <w:tab w:val="left" w:pos="709"/>
        </w:tabs>
        <w:spacing w:before="120" w:after="120" w:line="276" w:lineRule="auto"/>
        <w:ind w:left="0"/>
        <w:rPr>
          <w:rFonts w:cs="Arial"/>
          <w:sz w:val="22"/>
          <w:szCs w:val="22"/>
          <w:u w:val="single"/>
        </w:rPr>
      </w:pPr>
      <w:r w:rsidRPr="00166724">
        <w:rPr>
          <w:rFonts w:cs="Arial"/>
          <w:sz w:val="22"/>
          <w:szCs w:val="22"/>
          <w:u w:val="single"/>
        </w:rPr>
        <w:t>Condiciones de accesibilidad y supresión de barreras arquitectónicas</w:t>
      </w:r>
    </w:p>
    <w:p w14:paraId="471514A2" w14:textId="02071CC4" w:rsidR="00166724" w:rsidRDefault="00166724" w:rsidP="00166724">
      <w:pPr>
        <w:tabs>
          <w:tab w:val="left" w:pos="709"/>
        </w:tabs>
        <w:spacing w:before="120" w:after="120" w:line="276" w:lineRule="auto"/>
        <w:ind w:left="0"/>
        <w:rPr>
          <w:rFonts w:cs="Arial"/>
          <w:sz w:val="22"/>
          <w:szCs w:val="22"/>
        </w:rPr>
      </w:pPr>
      <w:r w:rsidRPr="00166724">
        <w:rPr>
          <w:rFonts w:cs="Arial"/>
          <w:sz w:val="22"/>
          <w:szCs w:val="22"/>
        </w:rPr>
        <w:t>En la construcción de las edificaciones erigidas conforme a las previsiones contenidas en el presente documento habrán de cumplirse las determinaciones de accesibilidad vigentes en el momento de solicitar licencia y en concreto de la Ley 8/1.997, de 20 de agosto, de accesibilidad y supresión de barreras en la Comunidad Autónoma de Galicia y del Decreto 35/2.000 de 28 de enero por el que se aprueba el reglamento de</w:t>
      </w:r>
      <w:r>
        <w:rPr>
          <w:rFonts w:cs="Arial"/>
          <w:sz w:val="22"/>
          <w:szCs w:val="22"/>
        </w:rPr>
        <w:t xml:space="preserve"> </w:t>
      </w:r>
      <w:r w:rsidRPr="00166724">
        <w:rPr>
          <w:rFonts w:cs="Arial"/>
          <w:sz w:val="22"/>
          <w:szCs w:val="22"/>
        </w:rPr>
        <w:t xml:space="preserve">desarrollo de la citada ley. La Ley 10/2014, do 3 de diciembre, de accesibilidad. El Real Decreto 505/2007 de 20 de abril aprueba las condiciones </w:t>
      </w:r>
      <w:r w:rsidRPr="00166724">
        <w:rPr>
          <w:rFonts w:cs="Arial"/>
          <w:sz w:val="22"/>
          <w:szCs w:val="22"/>
        </w:rPr>
        <w:lastRenderedPageBreak/>
        <w:t>básicas de accesibilidad y no discriminación de las personas con discapacidad para el acceso y utilización de los espacios públicos urbanizados y edificaciones y la Orden VIV/561/2010, de 1 de febrero, por la que se desarrolla el documento técnico de condiciones básicas de accesibilidad y no discriminación para el acceso y utilización de los espacios públicos urbanizados. Iguales previsiones habrán de respetarse para aquellas calles, espacios públicos, jardines y demás elementos integrantes del sistema de bienes de uso público de nueva construcción.</w:t>
      </w:r>
    </w:p>
    <w:p w14:paraId="6A59D518" w14:textId="77F0187D" w:rsidR="00166724" w:rsidRDefault="00166724" w:rsidP="00166724">
      <w:pPr>
        <w:pStyle w:val="Ttulo2"/>
        <w:numPr>
          <w:ilvl w:val="1"/>
          <w:numId w:val="46"/>
        </w:numPr>
      </w:pPr>
      <w:bookmarkStart w:id="103" w:name="_Toc96348312"/>
      <w:r>
        <w:t>ORDENANZAS PARTICULARES</w:t>
      </w:r>
      <w:bookmarkEnd w:id="103"/>
    </w:p>
    <w:p w14:paraId="50E86633" w14:textId="332C5F34" w:rsidR="00166724" w:rsidRDefault="00166724" w:rsidP="00166724">
      <w:pPr>
        <w:pStyle w:val="Ttulo3"/>
        <w:numPr>
          <w:ilvl w:val="2"/>
          <w:numId w:val="46"/>
        </w:numPr>
      </w:pPr>
      <w:bookmarkStart w:id="104" w:name="_Toc96348313"/>
      <w:r>
        <w:t>Tipología.</w:t>
      </w:r>
      <w:bookmarkEnd w:id="104"/>
      <w:r>
        <w:t xml:space="preserve"> </w:t>
      </w:r>
    </w:p>
    <w:p w14:paraId="266E3B8C" w14:textId="77777777" w:rsidR="00166724" w:rsidRPr="00166724" w:rsidRDefault="00166724" w:rsidP="00166724">
      <w:pPr>
        <w:ind w:left="0"/>
      </w:pPr>
    </w:p>
    <w:p w14:paraId="73ACCB39" w14:textId="2C45F4E5" w:rsidR="00166724" w:rsidRDefault="00166724" w:rsidP="006243CA">
      <w:pPr>
        <w:tabs>
          <w:tab w:val="left" w:pos="709"/>
        </w:tabs>
        <w:spacing w:before="120" w:after="120" w:line="276" w:lineRule="auto"/>
        <w:ind w:left="0"/>
        <w:rPr>
          <w:rFonts w:cs="Arial"/>
          <w:sz w:val="22"/>
          <w:szCs w:val="22"/>
        </w:rPr>
      </w:pPr>
      <w:r w:rsidRPr="00166724">
        <w:rPr>
          <w:rFonts w:cs="Arial"/>
          <w:sz w:val="22"/>
          <w:szCs w:val="22"/>
        </w:rPr>
        <w:t>Las características tipológicas, estéticas, constructivas y materiales utilizados, colores y acabados serán acordes con las construcciones del entorno y el paisaje rural, sin perjuicio de otras propuestas que se justifiquen debidamente por su cualidad arquitectónica.</w:t>
      </w:r>
    </w:p>
    <w:p w14:paraId="2243A060" w14:textId="54018F48" w:rsidR="00166724" w:rsidRPr="00166724" w:rsidRDefault="00166724" w:rsidP="00166724">
      <w:pPr>
        <w:pStyle w:val="Ttulo3"/>
        <w:numPr>
          <w:ilvl w:val="2"/>
          <w:numId w:val="46"/>
        </w:numPr>
      </w:pPr>
      <w:bookmarkStart w:id="105" w:name="_Toc96348314"/>
      <w:r>
        <w:t>Parcela mínima</w:t>
      </w:r>
      <w:bookmarkEnd w:id="105"/>
    </w:p>
    <w:p w14:paraId="54063ED3" w14:textId="09822BF1" w:rsidR="00166724" w:rsidRDefault="00166724" w:rsidP="006243CA">
      <w:pPr>
        <w:tabs>
          <w:tab w:val="left" w:pos="709"/>
        </w:tabs>
        <w:spacing w:before="120" w:after="120" w:line="276" w:lineRule="auto"/>
        <w:ind w:left="0"/>
        <w:rPr>
          <w:rFonts w:cs="Arial"/>
          <w:sz w:val="22"/>
          <w:szCs w:val="22"/>
        </w:rPr>
      </w:pPr>
      <w:r w:rsidRPr="00166724">
        <w:rPr>
          <w:rFonts w:cs="Arial"/>
          <w:sz w:val="22"/>
          <w:szCs w:val="22"/>
        </w:rPr>
        <w:t>La superficie mínima de la parcela no será inferior a</w:t>
      </w:r>
      <w:r w:rsidR="008C0A9B">
        <w:rPr>
          <w:rFonts w:cs="Arial"/>
          <w:sz w:val="22"/>
          <w:szCs w:val="22"/>
        </w:rPr>
        <w:t xml:space="preserve"> 2.000 m2 (</w:t>
      </w:r>
      <w:r w:rsidR="008A7D73">
        <w:rPr>
          <w:rFonts w:cs="Arial"/>
          <w:sz w:val="22"/>
          <w:szCs w:val="22"/>
        </w:rPr>
        <w:t>3.09</w:t>
      </w:r>
      <w:r w:rsidR="008C0A9B">
        <w:rPr>
          <w:rFonts w:cs="Arial"/>
          <w:sz w:val="22"/>
          <w:szCs w:val="22"/>
        </w:rPr>
        <w:t>0,00</w:t>
      </w:r>
      <w:r w:rsidRPr="00166724">
        <w:rPr>
          <w:rFonts w:cs="Arial"/>
          <w:sz w:val="22"/>
          <w:szCs w:val="22"/>
        </w:rPr>
        <w:t xml:space="preserve"> m2</w:t>
      </w:r>
      <w:r w:rsidR="008C0A9B">
        <w:rPr>
          <w:rFonts w:cs="Arial"/>
          <w:sz w:val="22"/>
          <w:szCs w:val="22"/>
        </w:rPr>
        <w:t>)</w:t>
      </w:r>
    </w:p>
    <w:p w14:paraId="4EAE643B" w14:textId="24B181CE" w:rsidR="00166724" w:rsidRDefault="008C754B" w:rsidP="008C754B">
      <w:pPr>
        <w:pStyle w:val="Ttulo3"/>
        <w:numPr>
          <w:ilvl w:val="2"/>
          <w:numId w:val="46"/>
        </w:numPr>
      </w:pPr>
      <w:bookmarkStart w:id="106" w:name="_Toc96348315"/>
      <w:r>
        <w:t>Alineaciones y rasantes.</w:t>
      </w:r>
      <w:bookmarkEnd w:id="106"/>
      <w:r>
        <w:t xml:space="preserve"> </w:t>
      </w:r>
    </w:p>
    <w:p w14:paraId="1748B257" w14:textId="3432733B" w:rsidR="008C754B" w:rsidRDefault="008C754B" w:rsidP="006243CA">
      <w:pPr>
        <w:tabs>
          <w:tab w:val="left" w:pos="709"/>
        </w:tabs>
        <w:spacing w:before="120" w:after="120" w:line="276" w:lineRule="auto"/>
        <w:ind w:left="0"/>
        <w:rPr>
          <w:rFonts w:cs="Arial"/>
          <w:sz w:val="22"/>
          <w:szCs w:val="22"/>
        </w:rPr>
      </w:pPr>
      <w:r w:rsidRPr="008C754B">
        <w:rPr>
          <w:rFonts w:cs="Arial"/>
          <w:sz w:val="22"/>
          <w:szCs w:val="22"/>
        </w:rPr>
        <w:t>Son los grafiados en los planos correspondientes. PGOM y planos de ordenación del PEID.</w:t>
      </w:r>
    </w:p>
    <w:p w14:paraId="0E7B604D" w14:textId="2B8F03EC" w:rsidR="008C754B" w:rsidRDefault="008C754B" w:rsidP="008C754B">
      <w:pPr>
        <w:pStyle w:val="Ttulo3"/>
        <w:numPr>
          <w:ilvl w:val="2"/>
          <w:numId w:val="46"/>
        </w:numPr>
      </w:pPr>
      <w:bookmarkStart w:id="107" w:name="_Toc96348316"/>
      <w:r>
        <w:t>Separaciones a lindes y retranqueos</w:t>
      </w:r>
      <w:bookmarkEnd w:id="107"/>
    </w:p>
    <w:p w14:paraId="0651129F" w14:textId="08C74FED" w:rsidR="008C754B" w:rsidRDefault="008C754B" w:rsidP="006243CA">
      <w:pPr>
        <w:tabs>
          <w:tab w:val="left" w:pos="709"/>
        </w:tabs>
        <w:spacing w:before="120" w:after="120" w:line="276" w:lineRule="auto"/>
        <w:ind w:left="0"/>
        <w:rPr>
          <w:rFonts w:cs="Arial"/>
          <w:sz w:val="22"/>
          <w:szCs w:val="22"/>
        </w:rPr>
      </w:pPr>
      <w:r w:rsidRPr="008C754B">
        <w:rPr>
          <w:rFonts w:cs="Arial"/>
          <w:sz w:val="22"/>
          <w:szCs w:val="22"/>
        </w:rPr>
        <w:t>La separación a fondo, linderos laterales y viario se establece en 5,00 metros.</w:t>
      </w:r>
    </w:p>
    <w:p w14:paraId="6151E8EC" w14:textId="430CE1FE" w:rsidR="008C754B" w:rsidRDefault="008C754B" w:rsidP="008C754B">
      <w:pPr>
        <w:pStyle w:val="Ttulo3"/>
        <w:numPr>
          <w:ilvl w:val="2"/>
          <w:numId w:val="46"/>
        </w:numPr>
      </w:pPr>
      <w:bookmarkStart w:id="108" w:name="_Toc96348317"/>
      <w:r>
        <w:t>Ocupación</w:t>
      </w:r>
      <w:bookmarkEnd w:id="108"/>
    </w:p>
    <w:p w14:paraId="2C680215" w14:textId="240C0CB8" w:rsidR="008C754B" w:rsidRDefault="008C754B" w:rsidP="006243CA">
      <w:pPr>
        <w:tabs>
          <w:tab w:val="left" w:pos="709"/>
        </w:tabs>
        <w:spacing w:before="120" w:after="120" w:line="276" w:lineRule="auto"/>
        <w:ind w:left="0"/>
        <w:rPr>
          <w:rFonts w:cs="Arial"/>
          <w:sz w:val="22"/>
          <w:szCs w:val="22"/>
        </w:rPr>
      </w:pPr>
      <w:r w:rsidRPr="008C754B">
        <w:rPr>
          <w:rFonts w:cs="Arial"/>
          <w:sz w:val="22"/>
          <w:szCs w:val="22"/>
        </w:rPr>
        <w:t xml:space="preserve">La superficie máxima ocupada por la edificación no excederá el </w:t>
      </w:r>
      <w:r w:rsidR="008A7D73">
        <w:rPr>
          <w:rFonts w:cs="Arial"/>
          <w:sz w:val="22"/>
          <w:szCs w:val="22"/>
        </w:rPr>
        <w:t>12,5</w:t>
      </w:r>
      <w:r w:rsidRPr="008C754B">
        <w:rPr>
          <w:rFonts w:cs="Arial"/>
          <w:sz w:val="22"/>
          <w:szCs w:val="22"/>
        </w:rPr>
        <w:t>% de la superficie de la parcela</w:t>
      </w:r>
      <w:r w:rsidR="008A7D73">
        <w:rPr>
          <w:rFonts w:cs="Arial"/>
          <w:sz w:val="22"/>
          <w:szCs w:val="22"/>
        </w:rPr>
        <w:t xml:space="preserve"> (386,</w:t>
      </w:r>
      <w:r w:rsidR="008C0A9B">
        <w:rPr>
          <w:rFonts w:cs="Arial"/>
          <w:sz w:val="22"/>
          <w:szCs w:val="22"/>
        </w:rPr>
        <w:t>25</w:t>
      </w:r>
      <w:r w:rsidR="008A7D73">
        <w:rPr>
          <w:rFonts w:cs="Arial"/>
          <w:sz w:val="22"/>
          <w:szCs w:val="22"/>
        </w:rPr>
        <w:t xml:space="preserve"> m2)</w:t>
      </w:r>
      <w:r w:rsidRPr="008C754B">
        <w:rPr>
          <w:rFonts w:cs="Arial"/>
          <w:sz w:val="22"/>
          <w:szCs w:val="22"/>
        </w:rPr>
        <w:t>.</w:t>
      </w:r>
    </w:p>
    <w:p w14:paraId="25C1406C" w14:textId="60696125" w:rsidR="008C754B" w:rsidRDefault="008C754B" w:rsidP="008C754B">
      <w:pPr>
        <w:pStyle w:val="Ttulo3"/>
        <w:numPr>
          <w:ilvl w:val="2"/>
          <w:numId w:val="46"/>
        </w:numPr>
      </w:pPr>
      <w:bookmarkStart w:id="109" w:name="_Toc96348318"/>
      <w:r>
        <w:t>Altura de la edificación</w:t>
      </w:r>
      <w:bookmarkEnd w:id="109"/>
    </w:p>
    <w:p w14:paraId="435EBFE8" w14:textId="77777777" w:rsidR="008C754B" w:rsidRPr="008C754B" w:rsidRDefault="008C754B" w:rsidP="008C754B">
      <w:pPr>
        <w:tabs>
          <w:tab w:val="left" w:pos="709"/>
        </w:tabs>
        <w:spacing w:before="120" w:after="120" w:line="276" w:lineRule="auto"/>
        <w:ind w:left="0"/>
        <w:rPr>
          <w:rFonts w:cs="Arial"/>
          <w:sz w:val="22"/>
          <w:szCs w:val="22"/>
        </w:rPr>
      </w:pPr>
      <w:r w:rsidRPr="008C754B">
        <w:rPr>
          <w:rFonts w:cs="Arial"/>
          <w:sz w:val="22"/>
          <w:szCs w:val="22"/>
        </w:rPr>
        <w:t>La altura de la edificación será de dos plantas (B+1) y 7,00 metros. Sobre esta altura solo se permitirán construcciones que queden por debajo del gálibo definido por una línea trazada desde el encuentro extremo de la cara inferior del último forjado de piso, con el plano de cada fachada, que se eleva un metro treinta centímetros (1,30) de altura y desde esta una línea recta, sin quiebros, que va a buscar la cumbrera de la cubierta formando con la horizontal un ángulo igual o menor a 35º.</w:t>
      </w:r>
    </w:p>
    <w:p w14:paraId="24F51102" w14:textId="77777777" w:rsidR="008C754B" w:rsidRPr="008C754B" w:rsidRDefault="008C754B" w:rsidP="008C754B">
      <w:pPr>
        <w:tabs>
          <w:tab w:val="left" w:pos="709"/>
        </w:tabs>
        <w:spacing w:before="120" w:after="120" w:line="276" w:lineRule="auto"/>
        <w:ind w:left="0"/>
        <w:rPr>
          <w:rFonts w:cs="Arial"/>
          <w:sz w:val="22"/>
          <w:szCs w:val="22"/>
        </w:rPr>
      </w:pPr>
      <w:r w:rsidRPr="008C754B">
        <w:rPr>
          <w:rFonts w:cs="Arial"/>
          <w:sz w:val="22"/>
          <w:szCs w:val="22"/>
        </w:rPr>
        <w:t xml:space="preserve">En ningún caso la cumbrera del tejado se elevará más de cuatrocientos treinta centímetros (4,30 m) sobre la altura del edificio anteriormente definida. </w:t>
      </w:r>
    </w:p>
    <w:p w14:paraId="00A6DC88" w14:textId="1FE10149" w:rsidR="008C754B" w:rsidRDefault="008C754B" w:rsidP="008C754B">
      <w:pPr>
        <w:tabs>
          <w:tab w:val="left" w:pos="709"/>
        </w:tabs>
        <w:spacing w:before="120" w:after="120" w:line="276" w:lineRule="auto"/>
        <w:ind w:left="0"/>
        <w:rPr>
          <w:rFonts w:cs="Arial"/>
          <w:sz w:val="22"/>
          <w:szCs w:val="22"/>
        </w:rPr>
      </w:pPr>
      <w:r w:rsidRPr="008C754B">
        <w:rPr>
          <w:rFonts w:cs="Arial"/>
          <w:sz w:val="22"/>
          <w:szCs w:val="22"/>
        </w:rPr>
        <w:t>Se permiten balcones, terrazas, miradores y galerías como elementos compositivos de las fachadas.</w:t>
      </w:r>
    </w:p>
    <w:p w14:paraId="1A572027" w14:textId="45406118" w:rsidR="008C754B" w:rsidRDefault="008C754B" w:rsidP="008C754B">
      <w:pPr>
        <w:pStyle w:val="Ttulo3"/>
        <w:numPr>
          <w:ilvl w:val="2"/>
          <w:numId w:val="46"/>
        </w:numPr>
      </w:pPr>
      <w:bookmarkStart w:id="110" w:name="_Toc96348319"/>
      <w:r>
        <w:t>Edificabilidad</w:t>
      </w:r>
      <w:bookmarkEnd w:id="110"/>
    </w:p>
    <w:p w14:paraId="0D601054" w14:textId="4C17DD49" w:rsidR="008C754B" w:rsidRDefault="008C754B" w:rsidP="008C754B">
      <w:pPr>
        <w:tabs>
          <w:tab w:val="left" w:pos="709"/>
        </w:tabs>
        <w:spacing w:before="120" w:after="120" w:line="276" w:lineRule="auto"/>
        <w:ind w:left="0"/>
        <w:rPr>
          <w:rFonts w:cs="Arial"/>
          <w:sz w:val="22"/>
          <w:szCs w:val="22"/>
        </w:rPr>
      </w:pPr>
      <w:r w:rsidRPr="008C754B">
        <w:rPr>
          <w:rFonts w:cs="Arial"/>
          <w:sz w:val="22"/>
          <w:szCs w:val="22"/>
        </w:rPr>
        <w:t xml:space="preserve">La edificabilidad </w:t>
      </w:r>
      <w:r w:rsidR="008A7D73">
        <w:rPr>
          <w:rFonts w:cs="Arial"/>
          <w:sz w:val="22"/>
          <w:szCs w:val="22"/>
        </w:rPr>
        <w:t>se establece en 0,25 m2/m2 (77</w:t>
      </w:r>
      <w:r w:rsidR="008C0A9B">
        <w:rPr>
          <w:rFonts w:cs="Arial"/>
          <w:sz w:val="22"/>
          <w:szCs w:val="22"/>
        </w:rPr>
        <w:t>2</w:t>
      </w:r>
      <w:r w:rsidR="008A7D73">
        <w:rPr>
          <w:rFonts w:cs="Arial"/>
          <w:sz w:val="22"/>
          <w:szCs w:val="22"/>
        </w:rPr>
        <w:t>,5</w:t>
      </w:r>
      <w:r w:rsidR="008C0A9B">
        <w:rPr>
          <w:rFonts w:cs="Arial"/>
          <w:sz w:val="22"/>
          <w:szCs w:val="22"/>
        </w:rPr>
        <w:t>0</w:t>
      </w:r>
      <w:r w:rsidR="008A7D73">
        <w:rPr>
          <w:rFonts w:cs="Arial"/>
          <w:sz w:val="22"/>
          <w:szCs w:val="22"/>
        </w:rPr>
        <w:t xml:space="preserve"> m2).</w:t>
      </w:r>
    </w:p>
    <w:p w14:paraId="21099C4C" w14:textId="00AF9BA9" w:rsidR="008C754B" w:rsidRDefault="008C754B" w:rsidP="008C754B">
      <w:pPr>
        <w:pStyle w:val="Ttulo3"/>
        <w:numPr>
          <w:ilvl w:val="2"/>
          <w:numId w:val="46"/>
        </w:numPr>
      </w:pPr>
      <w:bookmarkStart w:id="111" w:name="_Toc96348320"/>
      <w:r>
        <w:lastRenderedPageBreak/>
        <w:t>Espacio libre privado</w:t>
      </w:r>
      <w:bookmarkEnd w:id="111"/>
      <w:r>
        <w:t xml:space="preserve"> </w:t>
      </w:r>
    </w:p>
    <w:p w14:paraId="3598C402" w14:textId="6EB55057" w:rsidR="008C754B" w:rsidRDefault="008C754B" w:rsidP="008C754B">
      <w:pPr>
        <w:tabs>
          <w:tab w:val="left" w:pos="709"/>
        </w:tabs>
        <w:spacing w:before="120" w:after="120" w:line="276" w:lineRule="auto"/>
        <w:ind w:left="0"/>
        <w:rPr>
          <w:rFonts w:cs="Arial"/>
          <w:sz w:val="22"/>
          <w:szCs w:val="22"/>
        </w:rPr>
      </w:pPr>
      <w:r w:rsidRPr="008C754B">
        <w:rPr>
          <w:rFonts w:cs="Arial"/>
          <w:sz w:val="22"/>
          <w:szCs w:val="22"/>
        </w:rPr>
        <w:t>El plan especial califica como suelo libre privado EL(</w:t>
      </w:r>
      <w:proofErr w:type="spellStart"/>
      <w:r w:rsidRPr="008C754B">
        <w:rPr>
          <w:rFonts w:cs="Arial"/>
          <w:sz w:val="22"/>
          <w:szCs w:val="22"/>
        </w:rPr>
        <w:t>Pv</w:t>
      </w:r>
      <w:proofErr w:type="spellEnd"/>
      <w:r w:rsidRPr="008C754B">
        <w:rPr>
          <w:rFonts w:cs="Arial"/>
          <w:sz w:val="22"/>
          <w:szCs w:val="22"/>
        </w:rPr>
        <w:t>), la parte de suelo no ocupado por la edificación o su área de movimiento. Su tratamiento deberá ser vegetal en, al menos, un 50% de su superficie. En este suelo se permiten construcciones auxiliares, edículos de jardín, piscinas, pistas y similares hasta un 10% del suelo y con una altura máxima de 3,50 metros. Estas construcciones no contabilizan a efectos de ocupación, pero si a efectos de edificabilidad.</w:t>
      </w:r>
    </w:p>
    <w:p w14:paraId="10A4C611" w14:textId="3681D9AF" w:rsidR="008C754B" w:rsidRDefault="008C754B" w:rsidP="008C754B">
      <w:pPr>
        <w:pStyle w:val="Ttulo3"/>
        <w:numPr>
          <w:ilvl w:val="2"/>
          <w:numId w:val="46"/>
        </w:numPr>
      </w:pPr>
      <w:bookmarkStart w:id="112" w:name="_Toc96348321"/>
      <w:r>
        <w:t>Aparcamientos</w:t>
      </w:r>
      <w:bookmarkEnd w:id="112"/>
    </w:p>
    <w:p w14:paraId="328BD1E1" w14:textId="482E45B8" w:rsidR="008C754B" w:rsidRDefault="008C754B" w:rsidP="008C754B">
      <w:pPr>
        <w:tabs>
          <w:tab w:val="left" w:pos="709"/>
        </w:tabs>
        <w:spacing w:before="120" w:after="120" w:line="276" w:lineRule="auto"/>
        <w:ind w:left="0"/>
        <w:rPr>
          <w:rFonts w:cs="Arial"/>
          <w:sz w:val="22"/>
          <w:szCs w:val="22"/>
        </w:rPr>
      </w:pPr>
      <w:r w:rsidRPr="008C754B">
        <w:rPr>
          <w:rFonts w:cs="Arial"/>
          <w:sz w:val="22"/>
          <w:szCs w:val="22"/>
        </w:rPr>
        <w:t>Se dispondrá en el interior de la parcela de una plaza de aparcamiento por cada 100 m2 edificables. Los garajes podrán adosarse a los linderos de la finca, salvo a la alineación.</w:t>
      </w:r>
    </w:p>
    <w:p w14:paraId="1B96E929" w14:textId="4469EB77" w:rsidR="008C754B" w:rsidRDefault="008C754B" w:rsidP="008C754B">
      <w:pPr>
        <w:pStyle w:val="Ttulo3"/>
        <w:numPr>
          <w:ilvl w:val="2"/>
          <w:numId w:val="46"/>
        </w:numPr>
      </w:pPr>
      <w:bookmarkStart w:id="113" w:name="_Toc96348322"/>
      <w:r>
        <w:t>Condiciones estéticas</w:t>
      </w:r>
      <w:bookmarkEnd w:id="113"/>
    </w:p>
    <w:p w14:paraId="4581FA1F" w14:textId="77777777" w:rsidR="008C754B" w:rsidRPr="008C754B" w:rsidRDefault="008C754B" w:rsidP="008C754B">
      <w:pPr>
        <w:tabs>
          <w:tab w:val="left" w:pos="709"/>
        </w:tabs>
        <w:spacing w:before="120" w:after="120" w:line="276" w:lineRule="auto"/>
        <w:ind w:left="0"/>
        <w:rPr>
          <w:rFonts w:cs="Arial"/>
          <w:sz w:val="22"/>
          <w:szCs w:val="22"/>
        </w:rPr>
      </w:pPr>
      <w:r w:rsidRPr="008C754B">
        <w:rPr>
          <w:rFonts w:cs="Arial"/>
          <w:sz w:val="22"/>
          <w:szCs w:val="22"/>
        </w:rPr>
        <w:t>Los cierres entre parcelas no podrán exceder los 2 metros de altura, deberán adaptarse al medio y se realizarán de forma que su acabado sea agradable y estético utilizando, preferentemente, cierres de tipo vegetal. Los cierres exteriores se levantarán hasta un máximo de 1 metro macizo, siendo diáfano a partir de 1 metro, hasta un total 2 metros.</w:t>
      </w:r>
    </w:p>
    <w:p w14:paraId="2665524D" w14:textId="77777777" w:rsidR="008C754B" w:rsidRPr="008C754B" w:rsidRDefault="008C754B" w:rsidP="008C754B">
      <w:pPr>
        <w:tabs>
          <w:tab w:val="left" w:pos="709"/>
        </w:tabs>
        <w:spacing w:before="120" w:after="120" w:line="276" w:lineRule="auto"/>
        <w:ind w:left="0"/>
        <w:rPr>
          <w:rFonts w:cs="Arial"/>
          <w:sz w:val="22"/>
          <w:szCs w:val="22"/>
        </w:rPr>
      </w:pPr>
      <w:r w:rsidRPr="008C754B">
        <w:rPr>
          <w:rFonts w:cs="Arial"/>
          <w:sz w:val="22"/>
          <w:szCs w:val="22"/>
        </w:rPr>
        <w:t>Las edificaciones existentes se aprovecharán en lo posible, reformándose para adaptarlas al terreno en lo posible para conseguir la mayor reducción del impacto visual y la menor alteración de la topografía del terreno.</w:t>
      </w:r>
    </w:p>
    <w:p w14:paraId="1813220D" w14:textId="77777777" w:rsidR="008C754B" w:rsidRPr="008C754B" w:rsidRDefault="008C754B" w:rsidP="008C754B">
      <w:pPr>
        <w:tabs>
          <w:tab w:val="left" w:pos="709"/>
        </w:tabs>
        <w:spacing w:before="120" w:after="120" w:line="276" w:lineRule="auto"/>
        <w:ind w:left="0"/>
        <w:rPr>
          <w:rFonts w:cs="Arial"/>
          <w:sz w:val="22"/>
          <w:szCs w:val="22"/>
        </w:rPr>
      </w:pPr>
      <w:r w:rsidRPr="008C754B">
        <w:rPr>
          <w:rFonts w:cs="Arial"/>
          <w:sz w:val="22"/>
          <w:szCs w:val="22"/>
        </w:rPr>
        <w:t>Se mantendrá al máximo el estado natural del terreno completando la plantación de arbolado y especies vegetales en, al menos, el 50 % de la superficie libre de la parcela.</w:t>
      </w:r>
    </w:p>
    <w:p w14:paraId="47D62FFD" w14:textId="310E0A8A" w:rsidR="008C754B" w:rsidRDefault="008C754B" w:rsidP="008C754B">
      <w:pPr>
        <w:tabs>
          <w:tab w:val="left" w:pos="709"/>
        </w:tabs>
        <w:spacing w:before="120" w:after="120" w:line="276" w:lineRule="auto"/>
        <w:ind w:left="0"/>
        <w:rPr>
          <w:rFonts w:cs="Arial"/>
          <w:sz w:val="22"/>
          <w:szCs w:val="22"/>
        </w:rPr>
      </w:pPr>
      <w:r w:rsidRPr="008C754B">
        <w:rPr>
          <w:rFonts w:cs="Arial"/>
          <w:sz w:val="22"/>
          <w:szCs w:val="22"/>
        </w:rPr>
        <w:t>Se admiten vuelos y cuerpos volados cerrados, con la limitación establecida para la ocupación y computo de edificabilidad.</w:t>
      </w:r>
    </w:p>
    <w:p w14:paraId="162D0BD1" w14:textId="4EDB00A3" w:rsidR="00E9233D" w:rsidRDefault="008C754B" w:rsidP="008C754B">
      <w:pPr>
        <w:pStyle w:val="Ttulo3"/>
        <w:numPr>
          <w:ilvl w:val="2"/>
          <w:numId w:val="46"/>
        </w:numPr>
      </w:pPr>
      <w:bookmarkStart w:id="114" w:name="_Toc96348323"/>
      <w:r>
        <w:t>Usos</w:t>
      </w:r>
      <w:bookmarkEnd w:id="114"/>
    </w:p>
    <w:p w14:paraId="1F1D02BD" w14:textId="77777777" w:rsidR="008C754B" w:rsidRDefault="008C754B" w:rsidP="008C754B">
      <w:pPr>
        <w:tabs>
          <w:tab w:val="left" w:pos="709"/>
        </w:tabs>
        <w:spacing w:before="120" w:after="120" w:line="276" w:lineRule="auto"/>
        <w:ind w:left="0"/>
        <w:rPr>
          <w:rFonts w:cs="Arial"/>
          <w:sz w:val="22"/>
          <w:szCs w:val="22"/>
        </w:rPr>
      </w:pPr>
      <w:r w:rsidRPr="008C754B">
        <w:rPr>
          <w:rFonts w:cs="Arial"/>
          <w:sz w:val="22"/>
          <w:szCs w:val="22"/>
        </w:rPr>
        <w:t xml:space="preserve">Los cierres entre parcelas no podrán exceder los 2 metros de altura, deberán adaptarse al </w:t>
      </w:r>
    </w:p>
    <w:p w14:paraId="57819B0A" w14:textId="77777777" w:rsidR="008C754B" w:rsidRPr="008C754B" w:rsidRDefault="008C754B" w:rsidP="008C754B">
      <w:pPr>
        <w:tabs>
          <w:tab w:val="left" w:pos="709"/>
        </w:tabs>
        <w:spacing w:before="120" w:after="120" w:line="276" w:lineRule="auto"/>
        <w:ind w:left="0"/>
        <w:rPr>
          <w:rFonts w:cs="Arial"/>
          <w:sz w:val="22"/>
          <w:szCs w:val="22"/>
        </w:rPr>
      </w:pPr>
      <w:r w:rsidRPr="008C754B">
        <w:rPr>
          <w:rFonts w:cs="Arial"/>
          <w:sz w:val="22"/>
          <w:szCs w:val="22"/>
        </w:rPr>
        <w:t>Uso característico. El uso característico es el Dotacional de Equipamiento de Bienestar Social y Asistencial a la Tercera Edad, privado. AS (PV).</w:t>
      </w:r>
    </w:p>
    <w:p w14:paraId="2225AC25" w14:textId="77777777" w:rsidR="008C754B" w:rsidRPr="008C754B" w:rsidRDefault="008C754B" w:rsidP="008C754B">
      <w:pPr>
        <w:tabs>
          <w:tab w:val="left" w:pos="709"/>
        </w:tabs>
        <w:spacing w:before="120" w:after="120" w:line="276" w:lineRule="auto"/>
        <w:ind w:left="0"/>
        <w:rPr>
          <w:rFonts w:cs="Arial"/>
          <w:sz w:val="22"/>
          <w:szCs w:val="22"/>
        </w:rPr>
      </w:pPr>
      <w:r w:rsidRPr="008C754B">
        <w:rPr>
          <w:rFonts w:cs="Arial"/>
          <w:sz w:val="22"/>
          <w:szCs w:val="22"/>
        </w:rPr>
        <w:t>Usos asociados. Se admiten usos asociados integrados y vinculados funcional y jurídicamente al uso característico.</w:t>
      </w:r>
    </w:p>
    <w:p w14:paraId="58478C41" w14:textId="59A63230" w:rsidR="008C754B" w:rsidRDefault="008C754B" w:rsidP="008C754B">
      <w:pPr>
        <w:tabs>
          <w:tab w:val="left" w:pos="709"/>
        </w:tabs>
        <w:spacing w:before="120" w:after="120" w:line="276" w:lineRule="auto"/>
        <w:ind w:left="0"/>
        <w:rPr>
          <w:rFonts w:cs="Arial"/>
          <w:sz w:val="22"/>
          <w:szCs w:val="22"/>
        </w:rPr>
      </w:pPr>
      <w:r w:rsidRPr="008C754B">
        <w:rPr>
          <w:rFonts w:cs="Arial"/>
          <w:sz w:val="22"/>
          <w:szCs w:val="22"/>
        </w:rPr>
        <w:t>Usos complementarios. Se admiten como usos complementarios el de garaje-aparcamiento, en superficie y en categoría 1ª (aparcamiento vinculado a la actividad, en planta baja, semisótano o sótano); y, Espacio Libre Privado según lo previsto en el apartado 7.2.8.</w:t>
      </w:r>
    </w:p>
    <w:p w14:paraId="57E04AB4" w14:textId="529ED17A" w:rsidR="008C754B" w:rsidRDefault="008C754B" w:rsidP="008C754B">
      <w:pPr>
        <w:tabs>
          <w:tab w:val="left" w:pos="709"/>
        </w:tabs>
        <w:spacing w:before="120" w:after="120" w:line="276" w:lineRule="auto"/>
        <w:ind w:left="0"/>
        <w:rPr>
          <w:rFonts w:cs="Arial"/>
          <w:sz w:val="22"/>
          <w:szCs w:val="22"/>
        </w:rPr>
      </w:pPr>
    </w:p>
    <w:p w14:paraId="31D7195A" w14:textId="792383DB" w:rsidR="008C754B" w:rsidRDefault="008C754B" w:rsidP="008C754B">
      <w:pPr>
        <w:pStyle w:val="Ttulo1"/>
        <w:numPr>
          <w:ilvl w:val="0"/>
          <w:numId w:val="46"/>
        </w:numPr>
      </w:pPr>
      <w:bookmarkStart w:id="115" w:name="_Toc96348324"/>
      <w:r>
        <w:t>ESTUDIO ECONÓMICO Y FINANCIERO</w:t>
      </w:r>
      <w:bookmarkEnd w:id="115"/>
    </w:p>
    <w:p w14:paraId="758BCB7D" w14:textId="7E05922B" w:rsidR="002B0A96" w:rsidRDefault="002B0A96" w:rsidP="006853B4">
      <w:pPr>
        <w:tabs>
          <w:tab w:val="left" w:pos="709"/>
        </w:tabs>
        <w:spacing w:line="276" w:lineRule="auto"/>
        <w:ind w:left="0"/>
        <w:rPr>
          <w:rFonts w:cs="Arial"/>
          <w:sz w:val="22"/>
          <w:szCs w:val="22"/>
          <w:highlight w:val="yellow"/>
        </w:rPr>
      </w:pPr>
    </w:p>
    <w:p w14:paraId="79A2BDA1" w14:textId="4EDC34A1" w:rsidR="008C754B" w:rsidRDefault="008C754B" w:rsidP="008C754B">
      <w:pPr>
        <w:pStyle w:val="Ttulo2"/>
        <w:numPr>
          <w:ilvl w:val="1"/>
          <w:numId w:val="46"/>
        </w:numPr>
      </w:pPr>
      <w:bookmarkStart w:id="116" w:name="_Toc96348325"/>
      <w:r>
        <w:t>PLAN DE ETAPAS</w:t>
      </w:r>
      <w:bookmarkEnd w:id="116"/>
    </w:p>
    <w:p w14:paraId="4E046DCF" w14:textId="78DE8570" w:rsidR="008C754B" w:rsidRDefault="008C754B" w:rsidP="008C754B">
      <w:pPr>
        <w:tabs>
          <w:tab w:val="left" w:pos="709"/>
        </w:tabs>
        <w:spacing w:before="120" w:after="120" w:line="276" w:lineRule="auto"/>
        <w:ind w:left="0"/>
        <w:rPr>
          <w:rFonts w:cs="Arial"/>
          <w:sz w:val="22"/>
          <w:szCs w:val="22"/>
        </w:rPr>
      </w:pPr>
      <w:r w:rsidRPr="008C754B">
        <w:rPr>
          <w:rFonts w:cs="Arial"/>
          <w:sz w:val="22"/>
          <w:szCs w:val="22"/>
        </w:rPr>
        <w:t>Para la totalidad de las obras de dotación de servicios de conexión a la red de abastecimiento de aguas y red de saneamiento y redes de electricidad y telefonía se establece una única etapa.</w:t>
      </w:r>
    </w:p>
    <w:p w14:paraId="55B1CD50" w14:textId="3F937DFC" w:rsidR="008C754B" w:rsidRDefault="008C754B" w:rsidP="00080152">
      <w:pPr>
        <w:pStyle w:val="Ttulo2"/>
        <w:numPr>
          <w:ilvl w:val="1"/>
          <w:numId w:val="46"/>
        </w:numPr>
      </w:pPr>
      <w:bookmarkStart w:id="117" w:name="_Toc96348326"/>
      <w:r>
        <w:lastRenderedPageBreak/>
        <w:t>EVALUACIÓN ECONÓMICA DE LAS INFRAESTRUCTURAS Y OBRAS DE URBANIZACIÓN</w:t>
      </w:r>
      <w:bookmarkEnd w:id="117"/>
    </w:p>
    <w:p w14:paraId="581C7FA0" w14:textId="04423C19" w:rsidR="00080152" w:rsidRDefault="00080152" w:rsidP="008C754B">
      <w:pPr>
        <w:tabs>
          <w:tab w:val="left" w:pos="709"/>
        </w:tabs>
        <w:spacing w:before="120" w:after="120" w:line="276" w:lineRule="auto"/>
        <w:ind w:left="0"/>
        <w:rPr>
          <w:rFonts w:cs="Arial"/>
          <w:sz w:val="22"/>
          <w:szCs w:val="22"/>
        </w:rPr>
      </w:pPr>
      <w:r w:rsidRPr="00080152">
        <w:rPr>
          <w:rFonts w:cs="Arial"/>
          <w:sz w:val="22"/>
          <w:szCs w:val="22"/>
        </w:rPr>
        <w:t>De acuerdo con el apartado i) del artículo 184 del RLSG, en el que se establece que la documentación de los Planes Especiales incluirá una evaluación económica de la implantación de los servicios y de la ejecución de las obras de urbanización, incluyendo la conexión a los sistemas generales y, en su caso, las obras de ampliación o refuerzo de estas, se redacta la presente evaluación económica al margen de las previsiones que el PGOM establece en la ficha de gestión VL.2, para la carretera de acceso a Obradoiro, con el objetivo de obtención de suelo para sistema local viario afectando a la finca objeto del presente PE, que estima, la referida ficha en una inversión total de 1.206.299,81 euros de iniciativa pública congestión y ejecución municipal. Se adjunta ficha del PGOM:</w:t>
      </w:r>
    </w:p>
    <w:p w14:paraId="7C083EEE" w14:textId="636324F9" w:rsidR="00080152" w:rsidRDefault="00080152" w:rsidP="008C754B">
      <w:pPr>
        <w:tabs>
          <w:tab w:val="left" w:pos="709"/>
        </w:tabs>
        <w:spacing w:before="120" w:after="120" w:line="276" w:lineRule="auto"/>
        <w:ind w:left="0"/>
        <w:rPr>
          <w:rFonts w:cs="Arial"/>
          <w:sz w:val="22"/>
          <w:szCs w:val="22"/>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tblGrid>
      <w:tr w:rsidR="00080152" w14:paraId="268DC5D4" w14:textId="77777777" w:rsidTr="00080152">
        <w:tc>
          <w:tcPr>
            <w:tcW w:w="8495" w:type="dxa"/>
          </w:tcPr>
          <w:p w14:paraId="76E0BBB3" w14:textId="0ABE0E3A" w:rsidR="00080152" w:rsidRDefault="00080152" w:rsidP="008C754B">
            <w:pPr>
              <w:tabs>
                <w:tab w:val="left" w:pos="709"/>
              </w:tabs>
              <w:spacing w:before="120" w:after="120" w:line="276" w:lineRule="auto"/>
              <w:ind w:left="0"/>
              <w:rPr>
                <w:rFonts w:cs="Arial"/>
                <w:sz w:val="22"/>
                <w:szCs w:val="22"/>
              </w:rPr>
            </w:pPr>
            <w:r>
              <w:rPr>
                <w:noProof/>
              </w:rPr>
              <w:lastRenderedPageBreak/>
              <w:drawing>
                <wp:inline distT="0" distB="0" distL="0" distR="0" wp14:anchorId="38347168" wp14:editId="69822441">
                  <wp:extent cx="5337127" cy="8176438"/>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CHA URBANÍSTICA.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343418" cy="8186075"/>
                          </a:xfrm>
                          <a:prstGeom prst="rect">
                            <a:avLst/>
                          </a:prstGeom>
                        </pic:spPr>
                      </pic:pic>
                    </a:graphicData>
                  </a:graphic>
                </wp:inline>
              </w:drawing>
            </w:r>
          </w:p>
        </w:tc>
      </w:tr>
    </w:tbl>
    <w:p w14:paraId="253B6A12" w14:textId="77777777" w:rsidR="00080152" w:rsidRPr="00080152" w:rsidRDefault="00080152" w:rsidP="00080152">
      <w:pPr>
        <w:tabs>
          <w:tab w:val="left" w:pos="709"/>
        </w:tabs>
        <w:spacing w:line="276" w:lineRule="auto"/>
        <w:ind w:left="0"/>
        <w:rPr>
          <w:rFonts w:cs="Arial"/>
          <w:sz w:val="22"/>
          <w:szCs w:val="22"/>
        </w:rPr>
      </w:pPr>
      <w:r w:rsidRPr="00080152">
        <w:rPr>
          <w:rFonts w:cs="Arial"/>
          <w:sz w:val="22"/>
          <w:szCs w:val="22"/>
        </w:rPr>
        <w:lastRenderedPageBreak/>
        <w:t xml:space="preserve">Esta evaluación económica se avanza teniendo en cuenta las dificultades que entrañan este tipo de previsiones de presupuestos sin la redacción previa de un proyecto técnico completo; por tanto, esta evaluación se refiere a esquemas técnicos de servicios y obras de urbanización y conexión con los sistemas de infraestructuras que habrán de corregirse y afinarse a través del correspondiente proyecto de obras de urbanización.   </w:t>
      </w:r>
    </w:p>
    <w:p w14:paraId="4F1CF699" w14:textId="7361090E" w:rsidR="00080152" w:rsidRDefault="00080152" w:rsidP="00080152">
      <w:pPr>
        <w:tabs>
          <w:tab w:val="left" w:pos="709"/>
        </w:tabs>
        <w:spacing w:line="276" w:lineRule="auto"/>
        <w:ind w:left="0"/>
        <w:rPr>
          <w:rFonts w:cs="Arial"/>
          <w:sz w:val="22"/>
          <w:szCs w:val="22"/>
        </w:rPr>
      </w:pPr>
      <w:r w:rsidRPr="00080152">
        <w:rPr>
          <w:rFonts w:cs="Arial"/>
          <w:sz w:val="22"/>
          <w:szCs w:val="22"/>
        </w:rPr>
        <w:t>Desglosado por capítulos la previsión económica para obras de urbanización y conexión con las redes de servicios, ampliación o refuerzo de las existentes de necesaria ejecución es el siguiente:</w:t>
      </w:r>
    </w:p>
    <w:p w14:paraId="4F77781D" w14:textId="77777777" w:rsidR="00080152" w:rsidRDefault="00080152" w:rsidP="006853B4">
      <w:pPr>
        <w:tabs>
          <w:tab w:val="left" w:pos="709"/>
        </w:tabs>
        <w:spacing w:line="276" w:lineRule="auto"/>
        <w:ind w:left="0"/>
        <w:rPr>
          <w:rFonts w:cs="Arial"/>
          <w:sz w:val="22"/>
          <w:szCs w:val="22"/>
        </w:rPr>
      </w:pPr>
    </w:p>
    <w:p w14:paraId="356716D5" w14:textId="77777777" w:rsidR="00080152" w:rsidRPr="00080152" w:rsidRDefault="00080152" w:rsidP="00080152">
      <w:pPr>
        <w:tabs>
          <w:tab w:val="left" w:pos="709"/>
        </w:tabs>
        <w:spacing w:line="276" w:lineRule="auto"/>
        <w:ind w:left="0"/>
        <w:rPr>
          <w:rFonts w:cs="Arial"/>
          <w:sz w:val="22"/>
          <w:szCs w:val="22"/>
        </w:rPr>
      </w:pPr>
    </w:p>
    <w:p w14:paraId="4EE3C863" w14:textId="03C61781" w:rsidR="00080152" w:rsidRPr="00080152" w:rsidRDefault="00080152" w:rsidP="00080152">
      <w:pPr>
        <w:tabs>
          <w:tab w:val="left" w:pos="709"/>
        </w:tabs>
        <w:spacing w:line="276" w:lineRule="auto"/>
        <w:ind w:left="0"/>
        <w:jc w:val="left"/>
        <w:rPr>
          <w:rFonts w:cs="Arial"/>
          <w:sz w:val="22"/>
          <w:szCs w:val="22"/>
        </w:rPr>
      </w:pPr>
      <w:r w:rsidRPr="00080152">
        <w:rPr>
          <w:rFonts w:cs="Arial"/>
          <w:sz w:val="22"/>
          <w:szCs w:val="22"/>
        </w:rPr>
        <w:t>Abastecimiento de agua:</w:t>
      </w:r>
      <w:r w:rsidRPr="00080152">
        <w:rPr>
          <w:rFonts w:cs="Arial"/>
          <w:sz w:val="22"/>
          <w:szCs w:val="22"/>
        </w:rPr>
        <w:tab/>
      </w:r>
      <w:r w:rsidRPr="00080152">
        <w:rPr>
          <w:rFonts w:cs="Arial"/>
          <w:sz w:val="22"/>
          <w:szCs w:val="22"/>
        </w:rPr>
        <w:tab/>
      </w:r>
      <w:r w:rsidRPr="00080152">
        <w:rPr>
          <w:rFonts w:cs="Arial"/>
          <w:sz w:val="22"/>
          <w:szCs w:val="22"/>
        </w:rPr>
        <w:tab/>
      </w:r>
      <w:r w:rsidRPr="00080152">
        <w:rPr>
          <w:rFonts w:cs="Arial"/>
          <w:sz w:val="22"/>
          <w:szCs w:val="22"/>
        </w:rPr>
        <w:tab/>
      </w:r>
      <w:r w:rsidRPr="00080152">
        <w:rPr>
          <w:rFonts w:cs="Arial"/>
          <w:sz w:val="22"/>
          <w:szCs w:val="22"/>
        </w:rPr>
        <w:tab/>
      </w:r>
      <w:r w:rsidRPr="00080152">
        <w:rPr>
          <w:rFonts w:cs="Arial"/>
          <w:sz w:val="22"/>
          <w:szCs w:val="22"/>
        </w:rPr>
        <w:tab/>
      </w:r>
      <w:r w:rsidRPr="00080152">
        <w:rPr>
          <w:rFonts w:cs="Arial"/>
          <w:sz w:val="22"/>
          <w:szCs w:val="22"/>
        </w:rPr>
        <w:tab/>
      </w:r>
      <w:r>
        <w:rPr>
          <w:rFonts w:cs="Arial"/>
          <w:sz w:val="22"/>
          <w:szCs w:val="22"/>
        </w:rPr>
        <w:tab/>
      </w:r>
      <w:r w:rsidRPr="00080152">
        <w:rPr>
          <w:rFonts w:cs="Arial"/>
          <w:sz w:val="22"/>
          <w:szCs w:val="22"/>
        </w:rPr>
        <w:t>1.800,00 euros</w:t>
      </w:r>
    </w:p>
    <w:p w14:paraId="138B6418" w14:textId="618061C4" w:rsidR="00080152" w:rsidRPr="00080152" w:rsidRDefault="00080152" w:rsidP="00080152">
      <w:pPr>
        <w:tabs>
          <w:tab w:val="left" w:pos="709"/>
        </w:tabs>
        <w:spacing w:line="276" w:lineRule="auto"/>
        <w:ind w:left="0"/>
        <w:jc w:val="left"/>
        <w:rPr>
          <w:rFonts w:cs="Arial"/>
          <w:sz w:val="22"/>
          <w:szCs w:val="22"/>
        </w:rPr>
      </w:pPr>
      <w:r w:rsidRPr="00080152">
        <w:rPr>
          <w:rFonts w:cs="Arial"/>
          <w:sz w:val="22"/>
          <w:szCs w:val="22"/>
        </w:rPr>
        <w:t xml:space="preserve">Saneamiento, incluyendo estación de bombeo: </w:t>
      </w:r>
      <w:r w:rsidRPr="00080152">
        <w:rPr>
          <w:rFonts w:cs="Arial"/>
          <w:sz w:val="22"/>
          <w:szCs w:val="22"/>
        </w:rPr>
        <w:tab/>
      </w:r>
      <w:r w:rsidRPr="00080152">
        <w:rPr>
          <w:rFonts w:cs="Arial"/>
          <w:sz w:val="22"/>
          <w:szCs w:val="22"/>
        </w:rPr>
        <w:tab/>
      </w:r>
      <w:r w:rsidRPr="00080152">
        <w:rPr>
          <w:rFonts w:cs="Arial"/>
          <w:sz w:val="22"/>
          <w:szCs w:val="22"/>
        </w:rPr>
        <w:tab/>
      </w:r>
      <w:r w:rsidRPr="00080152">
        <w:rPr>
          <w:rFonts w:cs="Arial"/>
          <w:sz w:val="22"/>
          <w:szCs w:val="22"/>
        </w:rPr>
        <w:tab/>
      </w:r>
      <w:r>
        <w:rPr>
          <w:rFonts w:cs="Arial"/>
          <w:sz w:val="22"/>
          <w:szCs w:val="22"/>
        </w:rPr>
        <w:tab/>
      </w:r>
      <w:r w:rsidRPr="00080152">
        <w:rPr>
          <w:rFonts w:cs="Arial"/>
          <w:sz w:val="22"/>
          <w:szCs w:val="22"/>
        </w:rPr>
        <w:t>15.500,00 euros</w:t>
      </w:r>
    </w:p>
    <w:p w14:paraId="658BB64C" w14:textId="153374FF" w:rsidR="00080152" w:rsidRPr="00080152" w:rsidRDefault="00080152" w:rsidP="00080152">
      <w:pPr>
        <w:tabs>
          <w:tab w:val="left" w:pos="709"/>
        </w:tabs>
        <w:spacing w:line="276" w:lineRule="auto"/>
        <w:ind w:left="0"/>
        <w:jc w:val="left"/>
        <w:rPr>
          <w:rFonts w:cs="Arial"/>
          <w:sz w:val="22"/>
          <w:szCs w:val="22"/>
        </w:rPr>
      </w:pPr>
      <w:r w:rsidRPr="00080152">
        <w:rPr>
          <w:rFonts w:cs="Arial"/>
          <w:sz w:val="22"/>
          <w:szCs w:val="22"/>
        </w:rPr>
        <w:t>Red eléctrica, refuerzo y ampliación:</w:t>
      </w:r>
      <w:r w:rsidRPr="00080152">
        <w:rPr>
          <w:rFonts w:cs="Arial"/>
          <w:sz w:val="22"/>
          <w:szCs w:val="22"/>
        </w:rPr>
        <w:tab/>
      </w:r>
      <w:r w:rsidRPr="00080152">
        <w:rPr>
          <w:rFonts w:cs="Arial"/>
          <w:sz w:val="22"/>
          <w:szCs w:val="22"/>
        </w:rPr>
        <w:tab/>
      </w:r>
      <w:r w:rsidRPr="00080152">
        <w:rPr>
          <w:rFonts w:cs="Arial"/>
          <w:sz w:val="22"/>
          <w:szCs w:val="22"/>
        </w:rPr>
        <w:tab/>
      </w:r>
      <w:r w:rsidRPr="00080152">
        <w:rPr>
          <w:rFonts w:cs="Arial"/>
          <w:sz w:val="22"/>
          <w:szCs w:val="22"/>
        </w:rPr>
        <w:tab/>
      </w:r>
      <w:r w:rsidRPr="00080152">
        <w:rPr>
          <w:rFonts w:cs="Arial"/>
          <w:sz w:val="22"/>
          <w:szCs w:val="22"/>
        </w:rPr>
        <w:tab/>
      </w:r>
      <w:r>
        <w:rPr>
          <w:rFonts w:cs="Arial"/>
          <w:sz w:val="22"/>
          <w:szCs w:val="22"/>
        </w:rPr>
        <w:tab/>
      </w:r>
      <w:r w:rsidRPr="00080152">
        <w:rPr>
          <w:rFonts w:cs="Arial"/>
          <w:sz w:val="22"/>
          <w:szCs w:val="22"/>
        </w:rPr>
        <w:t>800,00 euros</w:t>
      </w:r>
    </w:p>
    <w:p w14:paraId="3BDD69AF" w14:textId="77777777" w:rsidR="00080152" w:rsidRPr="00080152" w:rsidRDefault="00080152" w:rsidP="00080152">
      <w:pPr>
        <w:tabs>
          <w:tab w:val="left" w:pos="709"/>
        </w:tabs>
        <w:spacing w:line="276" w:lineRule="auto"/>
        <w:ind w:left="0"/>
        <w:jc w:val="left"/>
        <w:rPr>
          <w:rFonts w:cs="Arial"/>
          <w:sz w:val="22"/>
          <w:szCs w:val="22"/>
        </w:rPr>
      </w:pPr>
      <w:r w:rsidRPr="00080152">
        <w:rPr>
          <w:rFonts w:cs="Arial"/>
          <w:sz w:val="22"/>
          <w:szCs w:val="22"/>
        </w:rPr>
        <w:t>Telefonía:</w:t>
      </w:r>
      <w:r w:rsidRPr="00080152">
        <w:rPr>
          <w:rFonts w:cs="Arial"/>
          <w:sz w:val="22"/>
          <w:szCs w:val="22"/>
        </w:rPr>
        <w:tab/>
      </w:r>
      <w:r w:rsidRPr="00080152">
        <w:rPr>
          <w:rFonts w:cs="Arial"/>
          <w:sz w:val="22"/>
          <w:szCs w:val="22"/>
        </w:rPr>
        <w:tab/>
      </w:r>
      <w:r w:rsidRPr="00080152">
        <w:rPr>
          <w:rFonts w:cs="Arial"/>
          <w:sz w:val="22"/>
          <w:szCs w:val="22"/>
        </w:rPr>
        <w:tab/>
      </w:r>
      <w:r w:rsidRPr="00080152">
        <w:rPr>
          <w:rFonts w:cs="Arial"/>
          <w:sz w:val="22"/>
          <w:szCs w:val="22"/>
        </w:rPr>
        <w:tab/>
      </w:r>
      <w:r w:rsidRPr="00080152">
        <w:rPr>
          <w:rFonts w:cs="Arial"/>
          <w:sz w:val="22"/>
          <w:szCs w:val="22"/>
        </w:rPr>
        <w:tab/>
      </w:r>
      <w:r w:rsidRPr="00080152">
        <w:rPr>
          <w:rFonts w:cs="Arial"/>
          <w:sz w:val="22"/>
          <w:szCs w:val="22"/>
        </w:rPr>
        <w:tab/>
      </w:r>
      <w:r w:rsidRPr="00080152">
        <w:rPr>
          <w:rFonts w:cs="Arial"/>
          <w:sz w:val="22"/>
          <w:szCs w:val="22"/>
        </w:rPr>
        <w:tab/>
      </w:r>
      <w:r w:rsidRPr="00080152">
        <w:rPr>
          <w:rFonts w:cs="Arial"/>
          <w:sz w:val="22"/>
          <w:szCs w:val="22"/>
        </w:rPr>
        <w:tab/>
      </w:r>
      <w:r w:rsidRPr="00080152">
        <w:rPr>
          <w:rFonts w:cs="Arial"/>
          <w:sz w:val="22"/>
          <w:szCs w:val="22"/>
        </w:rPr>
        <w:tab/>
        <w:t>3.500,00 euros</w:t>
      </w:r>
    </w:p>
    <w:p w14:paraId="382C43E1" w14:textId="77777777" w:rsidR="00080152" w:rsidRPr="00080152" w:rsidRDefault="00080152" w:rsidP="00080152">
      <w:pPr>
        <w:tabs>
          <w:tab w:val="left" w:pos="709"/>
        </w:tabs>
        <w:spacing w:line="276" w:lineRule="auto"/>
        <w:ind w:left="0"/>
        <w:jc w:val="left"/>
        <w:rPr>
          <w:rFonts w:cs="Arial"/>
          <w:sz w:val="22"/>
          <w:szCs w:val="22"/>
        </w:rPr>
      </w:pPr>
      <w:r w:rsidRPr="00080152">
        <w:rPr>
          <w:rFonts w:cs="Arial"/>
          <w:sz w:val="22"/>
          <w:szCs w:val="22"/>
        </w:rPr>
        <w:t>PEM:</w:t>
      </w:r>
      <w:r w:rsidRPr="00080152">
        <w:rPr>
          <w:rFonts w:cs="Arial"/>
          <w:sz w:val="22"/>
          <w:szCs w:val="22"/>
        </w:rPr>
        <w:tab/>
      </w:r>
      <w:r w:rsidRPr="00080152">
        <w:rPr>
          <w:rFonts w:cs="Arial"/>
          <w:sz w:val="22"/>
          <w:szCs w:val="22"/>
        </w:rPr>
        <w:tab/>
      </w:r>
      <w:r w:rsidRPr="00080152">
        <w:rPr>
          <w:rFonts w:cs="Arial"/>
          <w:sz w:val="22"/>
          <w:szCs w:val="22"/>
        </w:rPr>
        <w:tab/>
      </w:r>
      <w:r w:rsidRPr="00080152">
        <w:rPr>
          <w:rFonts w:cs="Arial"/>
          <w:sz w:val="22"/>
          <w:szCs w:val="22"/>
        </w:rPr>
        <w:tab/>
      </w:r>
      <w:r w:rsidRPr="00080152">
        <w:rPr>
          <w:rFonts w:cs="Arial"/>
          <w:sz w:val="22"/>
          <w:szCs w:val="22"/>
        </w:rPr>
        <w:tab/>
      </w:r>
      <w:r w:rsidRPr="00080152">
        <w:rPr>
          <w:rFonts w:cs="Arial"/>
          <w:sz w:val="22"/>
          <w:szCs w:val="22"/>
        </w:rPr>
        <w:tab/>
      </w:r>
      <w:r w:rsidRPr="00080152">
        <w:rPr>
          <w:rFonts w:cs="Arial"/>
          <w:sz w:val="22"/>
          <w:szCs w:val="22"/>
        </w:rPr>
        <w:tab/>
      </w:r>
      <w:r w:rsidRPr="00080152">
        <w:rPr>
          <w:rFonts w:cs="Arial"/>
          <w:sz w:val="22"/>
          <w:szCs w:val="22"/>
        </w:rPr>
        <w:tab/>
      </w:r>
      <w:r w:rsidRPr="00080152">
        <w:rPr>
          <w:rFonts w:cs="Arial"/>
          <w:sz w:val="22"/>
          <w:szCs w:val="22"/>
        </w:rPr>
        <w:tab/>
      </w:r>
      <w:r w:rsidRPr="00080152">
        <w:rPr>
          <w:rFonts w:cs="Arial"/>
          <w:sz w:val="22"/>
          <w:szCs w:val="22"/>
        </w:rPr>
        <w:tab/>
        <w:t>21.600,00 euros</w:t>
      </w:r>
    </w:p>
    <w:p w14:paraId="1534D865" w14:textId="721C177A" w:rsidR="00080152" w:rsidRPr="00080152" w:rsidRDefault="00080152" w:rsidP="00080152">
      <w:pPr>
        <w:tabs>
          <w:tab w:val="left" w:pos="709"/>
        </w:tabs>
        <w:spacing w:line="276" w:lineRule="auto"/>
        <w:ind w:left="0"/>
        <w:jc w:val="left"/>
        <w:rPr>
          <w:rFonts w:cs="Arial"/>
          <w:sz w:val="22"/>
          <w:szCs w:val="22"/>
        </w:rPr>
      </w:pPr>
      <w:r w:rsidRPr="00080152">
        <w:rPr>
          <w:rFonts w:cs="Arial"/>
          <w:sz w:val="22"/>
          <w:szCs w:val="22"/>
        </w:rPr>
        <w:t>13% GG:</w:t>
      </w:r>
      <w:r w:rsidRPr="00080152">
        <w:rPr>
          <w:rFonts w:cs="Arial"/>
          <w:sz w:val="22"/>
          <w:szCs w:val="22"/>
        </w:rPr>
        <w:tab/>
      </w:r>
      <w:r w:rsidRPr="00080152">
        <w:rPr>
          <w:rFonts w:cs="Arial"/>
          <w:sz w:val="22"/>
          <w:szCs w:val="22"/>
        </w:rPr>
        <w:tab/>
      </w:r>
      <w:r w:rsidRPr="00080152">
        <w:rPr>
          <w:rFonts w:cs="Arial"/>
          <w:sz w:val="22"/>
          <w:szCs w:val="22"/>
        </w:rPr>
        <w:tab/>
      </w:r>
      <w:r w:rsidRPr="00080152">
        <w:rPr>
          <w:rFonts w:cs="Arial"/>
          <w:sz w:val="22"/>
          <w:szCs w:val="22"/>
        </w:rPr>
        <w:tab/>
      </w:r>
      <w:r w:rsidRPr="00080152">
        <w:rPr>
          <w:rFonts w:cs="Arial"/>
          <w:sz w:val="22"/>
          <w:szCs w:val="22"/>
        </w:rPr>
        <w:tab/>
      </w:r>
      <w:r w:rsidRPr="00080152">
        <w:rPr>
          <w:rFonts w:cs="Arial"/>
          <w:sz w:val="22"/>
          <w:szCs w:val="22"/>
        </w:rPr>
        <w:tab/>
      </w:r>
      <w:r w:rsidRPr="00080152">
        <w:rPr>
          <w:rFonts w:cs="Arial"/>
          <w:sz w:val="22"/>
          <w:szCs w:val="22"/>
        </w:rPr>
        <w:tab/>
      </w:r>
      <w:r w:rsidRPr="00080152">
        <w:rPr>
          <w:rFonts w:cs="Arial"/>
          <w:sz w:val="22"/>
          <w:szCs w:val="22"/>
        </w:rPr>
        <w:tab/>
      </w:r>
      <w:r w:rsidRPr="00080152">
        <w:rPr>
          <w:rFonts w:cs="Arial"/>
          <w:sz w:val="22"/>
          <w:szCs w:val="22"/>
        </w:rPr>
        <w:tab/>
      </w:r>
      <w:r>
        <w:rPr>
          <w:rFonts w:cs="Arial"/>
          <w:sz w:val="22"/>
          <w:szCs w:val="22"/>
        </w:rPr>
        <w:tab/>
      </w:r>
      <w:r w:rsidRPr="00080152">
        <w:rPr>
          <w:rFonts w:cs="Arial"/>
          <w:sz w:val="22"/>
          <w:szCs w:val="22"/>
        </w:rPr>
        <w:t>2.808,00 euros</w:t>
      </w:r>
    </w:p>
    <w:p w14:paraId="275E6360" w14:textId="3ABD900B" w:rsidR="00080152" w:rsidRPr="00080152" w:rsidRDefault="00080152" w:rsidP="00080152">
      <w:pPr>
        <w:tabs>
          <w:tab w:val="left" w:pos="709"/>
        </w:tabs>
        <w:spacing w:line="276" w:lineRule="auto"/>
        <w:ind w:left="0"/>
        <w:jc w:val="left"/>
        <w:rPr>
          <w:rFonts w:cs="Arial"/>
          <w:sz w:val="22"/>
          <w:szCs w:val="22"/>
        </w:rPr>
      </w:pPr>
      <w:r w:rsidRPr="00080152">
        <w:rPr>
          <w:rFonts w:cs="Arial"/>
          <w:sz w:val="22"/>
          <w:szCs w:val="22"/>
        </w:rPr>
        <w:t>6% BI:</w:t>
      </w:r>
      <w:r w:rsidRPr="00080152">
        <w:rPr>
          <w:rFonts w:cs="Arial"/>
          <w:sz w:val="22"/>
          <w:szCs w:val="22"/>
        </w:rPr>
        <w:tab/>
      </w:r>
      <w:r w:rsidRPr="00080152">
        <w:rPr>
          <w:rFonts w:cs="Arial"/>
          <w:sz w:val="22"/>
          <w:szCs w:val="22"/>
        </w:rPr>
        <w:tab/>
      </w:r>
      <w:r w:rsidRPr="00080152">
        <w:rPr>
          <w:rFonts w:cs="Arial"/>
          <w:sz w:val="22"/>
          <w:szCs w:val="22"/>
        </w:rPr>
        <w:tab/>
      </w:r>
      <w:r w:rsidRPr="00080152">
        <w:rPr>
          <w:rFonts w:cs="Arial"/>
          <w:sz w:val="22"/>
          <w:szCs w:val="22"/>
        </w:rPr>
        <w:tab/>
      </w:r>
      <w:r w:rsidRPr="00080152">
        <w:rPr>
          <w:rFonts w:cs="Arial"/>
          <w:sz w:val="22"/>
          <w:szCs w:val="22"/>
        </w:rPr>
        <w:tab/>
      </w:r>
      <w:r w:rsidRPr="00080152">
        <w:rPr>
          <w:rFonts w:cs="Arial"/>
          <w:sz w:val="22"/>
          <w:szCs w:val="22"/>
        </w:rPr>
        <w:tab/>
      </w:r>
      <w:r w:rsidRPr="00080152">
        <w:rPr>
          <w:rFonts w:cs="Arial"/>
          <w:sz w:val="22"/>
          <w:szCs w:val="22"/>
        </w:rPr>
        <w:tab/>
      </w:r>
      <w:r w:rsidRPr="00080152">
        <w:rPr>
          <w:rFonts w:cs="Arial"/>
          <w:sz w:val="22"/>
          <w:szCs w:val="22"/>
        </w:rPr>
        <w:tab/>
      </w:r>
      <w:r w:rsidRPr="00080152">
        <w:rPr>
          <w:rFonts w:cs="Arial"/>
          <w:sz w:val="22"/>
          <w:szCs w:val="22"/>
        </w:rPr>
        <w:tab/>
      </w:r>
      <w:r>
        <w:rPr>
          <w:rFonts w:cs="Arial"/>
          <w:sz w:val="22"/>
          <w:szCs w:val="22"/>
        </w:rPr>
        <w:tab/>
      </w:r>
      <w:r w:rsidRPr="00080152">
        <w:rPr>
          <w:rFonts w:cs="Arial"/>
          <w:sz w:val="22"/>
          <w:szCs w:val="22"/>
        </w:rPr>
        <w:t>1.296,00 euros</w:t>
      </w:r>
    </w:p>
    <w:p w14:paraId="6B1714B1" w14:textId="77777777" w:rsidR="00080152" w:rsidRPr="00080152" w:rsidRDefault="00080152" w:rsidP="00080152">
      <w:pPr>
        <w:tabs>
          <w:tab w:val="left" w:pos="709"/>
        </w:tabs>
        <w:spacing w:line="276" w:lineRule="auto"/>
        <w:ind w:left="0"/>
        <w:jc w:val="left"/>
        <w:rPr>
          <w:rFonts w:cs="Arial"/>
          <w:sz w:val="22"/>
          <w:szCs w:val="22"/>
        </w:rPr>
      </w:pPr>
      <w:r w:rsidRPr="00080152">
        <w:rPr>
          <w:rFonts w:cs="Arial"/>
          <w:sz w:val="22"/>
          <w:szCs w:val="22"/>
        </w:rPr>
        <w:t>Suma:</w:t>
      </w:r>
      <w:r w:rsidRPr="00080152">
        <w:rPr>
          <w:rFonts w:cs="Arial"/>
          <w:sz w:val="22"/>
          <w:szCs w:val="22"/>
        </w:rPr>
        <w:tab/>
      </w:r>
      <w:r w:rsidRPr="00080152">
        <w:rPr>
          <w:rFonts w:cs="Arial"/>
          <w:sz w:val="22"/>
          <w:szCs w:val="22"/>
        </w:rPr>
        <w:tab/>
      </w:r>
      <w:r w:rsidRPr="00080152">
        <w:rPr>
          <w:rFonts w:cs="Arial"/>
          <w:sz w:val="22"/>
          <w:szCs w:val="22"/>
        </w:rPr>
        <w:tab/>
      </w:r>
      <w:r w:rsidRPr="00080152">
        <w:rPr>
          <w:rFonts w:cs="Arial"/>
          <w:sz w:val="22"/>
          <w:szCs w:val="22"/>
        </w:rPr>
        <w:tab/>
      </w:r>
      <w:r w:rsidRPr="00080152">
        <w:rPr>
          <w:rFonts w:cs="Arial"/>
          <w:sz w:val="22"/>
          <w:szCs w:val="22"/>
        </w:rPr>
        <w:tab/>
      </w:r>
      <w:r w:rsidRPr="00080152">
        <w:rPr>
          <w:rFonts w:cs="Arial"/>
          <w:sz w:val="22"/>
          <w:szCs w:val="22"/>
        </w:rPr>
        <w:tab/>
      </w:r>
      <w:r w:rsidRPr="00080152">
        <w:rPr>
          <w:rFonts w:cs="Arial"/>
          <w:sz w:val="22"/>
          <w:szCs w:val="22"/>
        </w:rPr>
        <w:tab/>
      </w:r>
      <w:r w:rsidRPr="00080152">
        <w:rPr>
          <w:rFonts w:cs="Arial"/>
          <w:sz w:val="22"/>
          <w:szCs w:val="22"/>
        </w:rPr>
        <w:tab/>
      </w:r>
      <w:r w:rsidRPr="00080152">
        <w:rPr>
          <w:rFonts w:cs="Arial"/>
          <w:sz w:val="22"/>
          <w:szCs w:val="22"/>
        </w:rPr>
        <w:tab/>
      </w:r>
      <w:r w:rsidRPr="00080152">
        <w:rPr>
          <w:rFonts w:cs="Arial"/>
          <w:sz w:val="22"/>
          <w:szCs w:val="22"/>
        </w:rPr>
        <w:tab/>
        <w:t>25.704,00 euros</w:t>
      </w:r>
    </w:p>
    <w:p w14:paraId="6F81BAB1" w14:textId="154BBF0E" w:rsidR="00080152" w:rsidRPr="00080152" w:rsidRDefault="00080152" w:rsidP="00080152">
      <w:pPr>
        <w:tabs>
          <w:tab w:val="left" w:pos="709"/>
        </w:tabs>
        <w:spacing w:line="276" w:lineRule="auto"/>
        <w:ind w:left="0"/>
        <w:jc w:val="left"/>
        <w:rPr>
          <w:rFonts w:cs="Arial"/>
          <w:sz w:val="22"/>
          <w:szCs w:val="22"/>
        </w:rPr>
      </w:pPr>
      <w:r w:rsidRPr="00080152">
        <w:rPr>
          <w:rFonts w:cs="Arial"/>
          <w:sz w:val="22"/>
          <w:szCs w:val="22"/>
        </w:rPr>
        <w:t>21%IVA:</w:t>
      </w:r>
      <w:r w:rsidRPr="00080152">
        <w:rPr>
          <w:rFonts w:cs="Arial"/>
          <w:sz w:val="22"/>
          <w:szCs w:val="22"/>
        </w:rPr>
        <w:tab/>
      </w:r>
      <w:r w:rsidRPr="00080152">
        <w:rPr>
          <w:rFonts w:cs="Arial"/>
          <w:sz w:val="22"/>
          <w:szCs w:val="22"/>
        </w:rPr>
        <w:tab/>
      </w:r>
      <w:r w:rsidRPr="00080152">
        <w:rPr>
          <w:rFonts w:cs="Arial"/>
          <w:sz w:val="22"/>
          <w:szCs w:val="22"/>
        </w:rPr>
        <w:tab/>
      </w:r>
      <w:r w:rsidRPr="00080152">
        <w:rPr>
          <w:rFonts w:cs="Arial"/>
          <w:sz w:val="22"/>
          <w:szCs w:val="22"/>
        </w:rPr>
        <w:tab/>
      </w:r>
      <w:r w:rsidRPr="00080152">
        <w:rPr>
          <w:rFonts w:cs="Arial"/>
          <w:sz w:val="22"/>
          <w:szCs w:val="22"/>
        </w:rPr>
        <w:tab/>
      </w:r>
      <w:r w:rsidRPr="00080152">
        <w:rPr>
          <w:rFonts w:cs="Arial"/>
          <w:sz w:val="22"/>
          <w:szCs w:val="22"/>
        </w:rPr>
        <w:tab/>
      </w:r>
      <w:r w:rsidRPr="00080152">
        <w:rPr>
          <w:rFonts w:cs="Arial"/>
          <w:sz w:val="22"/>
          <w:szCs w:val="22"/>
        </w:rPr>
        <w:tab/>
      </w:r>
      <w:r w:rsidRPr="00080152">
        <w:rPr>
          <w:rFonts w:cs="Arial"/>
          <w:sz w:val="22"/>
          <w:szCs w:val="22"/>
        </w:rPr>
        <w:tab/>
      </w:r>
      <w:r w:rsidRPr="00080152">
        <w:rPr>
          <w:rFonts w:cs="Arial"/>
          <w:sz w:val="22"/>
          <w:szCs w:val="22"/>
        </w:rPr>
        <w:tab/>
      </w:r>
      <w:r>
        <w:rPr>
          <w:rFonts w:cs="Arial"/>
          <w:sz w:val="22"/>
          <w:szCs w:val="22"/>
        </w:rPr>
        <w:tab/>
      </w:r>
      <w:r w:rsidRPr="00080152">
        <w:rPr>
          <w:rFonts w:cs="Arial"/>
          <w:sz w:val="22"/>
          <w:szCs w:val="22"/>
        </w:rPr>
        <w:t>5.397,84 euros</w:t>
      </w:r>
    </w:p>
    <w:p w14:paraId="5EE403D2" w14:textId="77777777" w:rsidR="00080152" w:rsidRPr="00080152" w:rsidRDefault="00080152" w:rsidP="00080152">
      <w:pPr>
        <w:tabs>
          <w:tab w:val="left" w:pos="709"/>
        </w:tabs>
        <w:spacing w:line="276" w:lineRule="auto"/>
        <w:ind w:left="0"/>
        <w:jc w:val="left"/>
        <w:rPr>
          <w:rFonts w:cs="Arial"/>
          <w:sz w:val="22"/>
          <w:szCs w:val="22"/>
        </w:rPr>
      </w:pPr>
      <w:r w:rsidRPr="00080152">
        <w:rPr>
          <w:rFonts w:cs="Arial"/>
          <w:sz w:val="22"/>
          <w:szCs w:val="22"/>
        </w:rPr>
        <w:t xml:space="preserve">Presupuesto ejecución contrata: </w:t>
      </w:r>
      <w:r w:rsidRPr="00080152">
        <w:rPr>
          <w:rFonts w:cs="Arial"/>
          <w:sz w:val="22"/>
          <w:szCs w:val="22"/>
        </w:rPr>
        <w:tab/>
      </w:r>
      <w:r w:rsidRPr="00080152">
        <w:rPr>
          <w:rFonts w:cs="Arial"/>
          <w:sz w:val="22"/>
          <w:szCs w:val="22"/>
        </w:rPr>
        <w:tab/>
      </w:r>
      <w:r w:rsidRPr="00080152">
        <w:rPr>
          <w:rFonts w:cs="Arial"/>
          <w:sz w:val="22"/>
          <w:szCs w:val="22"/>
        </w:rPr>
        <w:tab/>
      </w:r>
      <w:r w:rsidRPr="00080152">
        <w:rPr>
          <w:rFonts w:cs="Arial"/>
          <w:sz w:val="22"/>
          <w:szCs w:val="22"/>
        </w:rPr>
        <w:tab/>
      </w:r>
      <w:r w:rsidRPr="00080152">
        <w:rPr>
          <w:rFonts w:cs="Arial"/>
          <w:sz w:val="22"/>
          <w:szCs w:val="22"/>
        </w:rPr>
        <w:tab/>
      </w:r>
      <w:r w:rsidRPr="00080152">
        <w:rPr>
          <w:rFonts w:cs="Arial"/>
          <w:sz w:val="22"/>
          <w:szCs w:val="22"/>
        </w:rPr>
        <w:tab/>
        <w:t>31.101,84 euros</w:t>
      </w:r>
    </w:p>
    <w:p w14:paraId="2129EBE5" w14:textId="77777777" w:rsidR="001C7E69" w:rsidRDefault="001C7E69" w:rsidP="00080152">
      <w:pPr>
        <w:tabs>
          <w:tab w:val="left" w:pos="709"/>
        </w:tabs>
        <w:spacing w:line="276" w:lineRule="auto"/>
        <w:ind w:left="0"/>
        <w:jc w:val="left"/>
        <w:rPr>
          <w:rFonts w:cs="Arial"/>
          <w:sz w:val="22"/>
          <w:szCs w:val="22"/>
        </w:rPr>
      </w:pPr>
    </w:p>
    <w:p w14:paraId="09218DED" w14:textId="2745A634" w:rsidR="001C7E69" w:rsidRDefault="001C7E69" w:rsidP="001C7E69">
      <w:pPr>
        <w:pStyle w:val="Ttulo1"/>
        <w:numPr>
          <w:ilvl w:val="0"/>
          <w:numId w:val="46"/>
        </w:numPr>
      </w:pPr>
      <w:bookmarkStart w:id="118" w:name="_Toc96348327"/>
      <w:r>
        <w:t>ESTUDIO DE IMPACTO E INTEGRACIÓN PAISAJÍSTICA</w:t>
      </w:r>
      <w:bookmarkEnd w:id="118"/>
    </w:p>
    <w:p w14:paraId="68840DE0" w14:textId="77777777" w:rsidR="001C7E69" w:rsidRDefault="001C7E69" w:rsidP="00080152">
      <w:pPr>
        <w:tabs>
          <w:tab w:val="left" w:pos="709"/>
        </w:tabs>
        <w:spacing w:line="276" w:lineRule="auto"/>
        <w:ind w:left="0"/>
        <w:jc w:val="left"/>
        <w:rPr>
          <w:rFonts w:cs="Arial"/>
          <w:sz w:val="22"/>
          <w:szCs w:val="22"/>
        </w:rPr>
      </w:pPr>
    </w:p>
    <w:p w14:paraId="310DBC43" w14:textId="2425EFF6" w:rsidR="00692AFB" w:rsidRDefault="001C7E69" w:rsidP="00080152">
      <w:pPr>
        <w:tabs>
          <w:tab w:val="left" w:pos="709"/>
        </w:tabs>
        <w:spacing w:line="276" w:lineRule="auto"/>
        <w:ind w:left="0"/>
        <w:jc w:val="left"/>
        <w:rPr>
          <w:rFonts w:cs="Arial"/>
          <w:sz w:val="22"/>
          <w:szCs w:val="22"/>
        </w:rPr>
      </w:pPr>
      <w:r>
        <w:rPr>
          <w:rFonts w:cs="Arial"/>
          <w:sz w:val="22"/>
          <w:szCs w:val="22"/>
        </w:rPr>
        <w:t xml:space="preserve">De acuerdo con lo dispuesto en el artículo 25 del Decreto 96/2020, de 29 de mayo, por el que se aprueba el Reglamento de la Ley 7/2008, de 7 de julio, de </w:t>
      </w:r>
      <w:r w:rsidR="00692AFB">
        <w:rPr>
          <w:rFonts w:cs="Arial"/>
          <w:sz w:val="22"/>
          <w:szCs w:val="22"/>
        </w:rPr>
        <w:t xml:space="preserve">Protección del Paisaje de Galicia; el presente Plan Especial no precisa la formulación de Estudio de Impacto e </w:t>
      </w:r>
      <w:r w:rsidR="00796CE1">
        <w:rPr>
          <w:rFonts w:cs="Arial"/>
          <w:sz w:val="22"/>
          <w:szCs w:val="22"/>
        </w:rPr>
        <w:t>I</w:t>
      </w:r>
      <w:r w:rsidR="00692AFB">
        <w:rPr>
          <w:rFonts w:cs="Arial"/>
          <w:sz w:val="22"/>
          <w:szCs w:val="22"/>
        </w:rPr>
        <w:t xml:space="preserve">ntegración Paisajística, al ser la superficie afectada por el proyecto inferior a 10 hectáreas (3.094,18 m2) y el volumen de la edificación prevista inferior a 2.500 m3 (2.320,62 m3). </w:t>
      </w:r>
    </w:p>
    <w:p w14:paraId="78DF2931" w14:textId="2DF2ECE8" w:rsidR="00080152" w:rsidRDefault="00080152" w:rsidP="00080152">
      <w:pPr>
        <w:pStyle w:val="Ttulo1"/>
        <w:numPr>
          <w:ilvl w:val="0"/>
          <w:numId w:val="46"/>
        </w:numPr>
      </w:pPr>
      <w:bookmarkStart w:id="119" w:name="_Toc96348328"/>
      <w:r>
        <w:t>VIGENCIA</w:t>
      </w:r>
      <w:bookmarkEnd w:id="119"/>
    </w:p>
    <w:p w14:paraId="3D1A3BF9" w14:textId="77777777" w:rsidR="00080152" w:rsidRDefault="00080152" w:rsidP="00080152">
      <w:pPr>
        <w:tabs>
          <w:tab w:val="left" w:pos="709"/>
        </w:tabs>
        <w:spacing w:line="276" w:lineRule="auto"/>
        <w:ind w:left="0"/>
        <w:rPr>
          <w:rFonts w:cs="Arial"/>
          <w:sz w:val="22"/>
          <w:szCs w:val="22"/>
        </w:rPr>
      </w:pPr>
    </w:p>
    <w:p w14:paraId="0A100D58" w14:textId="7C7C06B5" w:rsidR="00080152" w:rsidRPr="00080152" w:rsidRDefault="00080152" w:rsidP="00080152">
      <w:pPr>
        <w:tabs>
          <w:tab w:val="left" w:pos="709"/>
        </w:tabs>
        <w:spacing w:line="276" w:lineRule="auto"/>
        <w:ind w:left="0"/>
        <w:rPr>
          <w:rFonts w:cs="Arial"/>
          <w:sz w:val="22"/>
          <w:szCs w:val="22"/>
        </w:rPr>
      </w:pPr>
      <w:r w:rsidRPr="00080152">
        <w:rPr>
          <w:rFonts w:cs="Arial"/>
          <w:sz w:val="22"/>
          <w:szCs w:val="22"/>
        </w:rPr>
        <w:t>De acuerdo con el artículo 82 de la LSG, la vigencia del plan será indefinida, sin perjuicio de su modificación o revisión de acuerdo con lo establecido en la legislación vigente.</w:t>
      </w:r>
    </w:p>
    <w:p w14:paraId="24DC9D45" w14:textId="77777777" w:rsidR="00080152" w:rsidRPr="00080152" w:rsidRDefault="00080152" w:rsidP="00080152">
      <w:pPr>
        <w:tabs>
          <w:tab w:val="left" w:pos="709"/>
        </w:tabs>
        <w:spacing w:line="276" w:lineRule="auto"/>
        <w:ind w:left="0"/>
        <w:rPr>
          <w:rFonts w:cs="Arial"/>
          <w:sz w:val="22"/>
          <w:szCs w:val="22"/>
        </w:rPr>
      </w:pPr>
      <w:r w:rsidRPr="00080152">
        <w:rPr>
          <w:rFonts w:cs="Arial"/>
          <w:sz w:val="22"/>
          <w:szCs w:val="22"/>
        </w:rPr>
        <w:t>El acuerdo de aprobación definitiva del planeamiento deberá publicarse, en el plazo de un mes desde su adopción, en el Diario Oficial de Galicia. Junto con la publicación del acuerdo, se publicará la indicación de las medidas para el seguimiento de los efectos en el medio ambiente de la aplicación del plan y la referencia a la dirección electrónica en la que figurará el contenido íntegro del plan a disposición pública.</w:t>
      </w:r>
    </w:p>
    <w:p w14:paraId="3E8A31AA" w14:textId="77777777" w:rsidR="00080152" w:rsidRPr="00080152" w:rsidRDefault="00080152" w:rsidP="00080152">
      <w:pPr>
        <w:tabs>
          <w:tab w:val="left" w:pos="709"/>
        </w:tabs>
        <w:spacing w:line="276" w:lineRule="auto"/>
        <w:ind w:left="0"/>
        <w:rPr>
          <w:rFonts w:cs="Arial"/>
          <w:sz w:val="22"/>
          <w:szCs w:val="22"/>
        </w:rPr>
      </w:pPr>
      <w:r w:rsidRPr="00080152">
        <w:rPr>
          <w:rFonts w:cs="Arial"/>
          <w:sz w:val="22"/>
          <w:szCs w:val="22"/>
        </w:rPr>
        <w:t>El documento que contenga la normativa y ordenanzas deberá publicarse en el Diario Oficial de la provincia.</w:t>
      </w:r>
    </w:p>
    <w:p w14:paraId="56A0192E" w14:textId="77777777" w:rsidR="00080152" w:rsidRPr="00080152" w:rsidRDefault="00080152" w:rsidP="00080152">
      <w:pPr>
        <w:tabs>
          <w:tab w:val="left" w:pos="709"/>
        </w:tabs>
        <w:spacing w:line="276" w:lineRule="auto"/>
        <w:ind w:left="0"/>
        <w:rPr>
          <w:rFonts w:cs="Arial"/>
          <w:sz w:val="22"/>
          <w:szCs w:val="22"/>
        </w:rPr>
      </w:pPr>
    </w:p>
    <w:p w14:paraId="56F2CC0E" w14:textId="77777777" w:rsidR="00080152" w:rsidRPr="00080152" w:rsidRDefault="00080152" w:rsidP="00080152">
      <w:pPr>
        <w:tabs>
          <w:tab w:val="left" w:pos="709"/>
        </w:tabs>
        <w:spacing w:line="276" w:lineRule="auto"/>
        <w:ind w:left="0"/>
        <w:rPr>
          <w:rFonts w:cs="Arial"/>
          <w:sz w:val="22"/>
          <w:szCs w:val="22"/>
        </w:rPr>
      </w:pPr>
    </w:p>
    <w:p w14:paraId="1570E9C6" w14:textId="15CDEE5D" w:rsidR="00080152" w:rsidRDefault="00080152" w:rsidP="00080152">
      <w:pPr>
        <w:tabs>
          <w:tab w:val="left" w:pos="709"/>
        </w:tabs>
        <w:spacing w:line="276" w:lineRule="auto"/>
        <w:ind w:left="0"/>
        <w:rPr>
          <w:rFonts w:cs="Arial"/>
          <w:sz w:val="22"/>
          <w:szCs w:val="22"/>
        </w:rPr>
      </w:pPr>
      <w:r w:rsidRPr="00080152">
        <w:rPr>
          <w:rFonts w:cs="Arial"/>
          <w:sz w:val="22"/>
          <w:szCs w:val="22"/>
        </w:rPr>
        <w:lastRenderedPageBreak/>
        <w:t>En todo caso, la eficacia del acto de aprobación definitiva a la entrada en vigor del plan aprobado queda condicionada a su publicación de conformidad con lo establecido en este artículo, a la inscripción del instrumento en el Registro de Planeamiento Urbanístico de Galicia de conformidad con lo dispuesto en el artículo 88 de la LSG y a lo que disponga a tal efecto la legislación vigente en materia de régimen local</w:t>
      </w:r>
      <w:r>
        <w:rPr>
          <w:rFonts w:cs="Arial"/>
          <w:sz w:val="22"/>
          <w:szCs w:val="22"/>
        </w:rPr>
        <w:t>.</w:t>
      </w:r>
    </w:p>
    <w:p w14:paraId="183E2AA6" w14:textId="23F6D303" w:rsidR="00080152" w:rsidRDefault="00080152" w:rsidP="00080152">
      <w:pPr>
        <w:tabs>
          <w:tab w:val="left" w:pos="709"/>
        </w:tabs>
        <w:spacing w:line="276" w:lineRule="auto"/>
        <w:ind w:left="0"/>
        <w:rPr>
          <w:rFonts w:cs="Arial"/>
          <w:sz w:val="22"/>
          <w:szCs w:val="22"/>
        </w:rPr>
      </w:pPr>
    </w:p>
    <w:p w14:paraId="4F09D01D" w14:textId="2B5C0342" w:rsidR="00080152" w:rsidRDefault="00080152" w:rsidP="00080152">
      <w:pPr>
        <w:pStyle w:val="Ttulo1"/>
        <w:numPr>
          <w:ilvl w:val="0"/>
          <w:numId w:val="46"/>
        </w:numPr>
      </w:pPr>
      <w:bookmarkStart w:id="120" w:name="_Toc96348329"/>
      <w:r>
        <w:t>MODIFICACIONES</w:t>
      </w:r>
      <w:bookmarkEnd w:id="120"/>
    </w:p>
    <w:p w14:paraId="2DC501EC" w14:textId="77777777" w:rsidR="00080152" w:rsidRDefault="00080152" w:rsidP="00080152">
      <w:pPr>
        <w:tabs>
          <w:tab w:val="left" w:pos="709"/>
        </w:tabs>
        <w:spacing w:line="276" w:lineRule="auto"/>
        <w:ind w:left="0"/>
        <w:rPr>
          <w:rFonts w:cs="Arial"/>
          <w:sz w:val="22"/>
          <w:szCs w:val="22"/>
        </w:rPr>
      </w:pPr>
    </w:p>
    <w:p w14:paraId="287D3BC5" w14:textId="0ED8C9DE" w:rsidR="00080152" w:rsidRDefault="00080152" w:rsidP="00080152">
      <w:pPr>
        <w:tabs>
          <w:tab w:val="left" w:pos="709"/>
        </w:tabs>
        <w:spacing w:line="276" w:lineRule="auto"/>
        <w:ind w:left="0"/>
        <w:rPr>
          <w:rFonts w:cs="Arial"/>
          <w:sz w:val="22"/>
          <w:szCs w:val="22"/>
        </w:rPr>
      </w:pPr>
      <w:r w:rsidRPr="00080152">
        <w:rPr>
          <w:rFonts w:cs="Arial"/>
          <w:sz w:val="22"/>
          <w:szCs w:val="22"/>
        </w:rPr>
        <w:t>Cualquier modificación del contenido de este plan especial se ajustará a lo dispuesto en el artículo 83 de la LSG.</w:t>
      </w:r>
    </w:p>
    <w:p w14:paraId="1D64E817" w14:textId="020D3F6F" w:rsidR="008C754B" w:rsidRDefault="008C754B" w:rsidP="006853B4">
      <w:pPr>
        <w:tabs>
          <w:tab w:val="left" w:pos="709"/>
        </w:tabs>
        <w:spacing w:line="276" w:lineRule="auto"/>
        <w:ind w:left="0"/>
        <w:rPr>
          <w:rFonts w:cs="Arial"/>
          <w:sz w:val="22"/>
          <w:szCs w:val="22"/>
          <w:highlight w:val="yellow"/>
        </w:rPr>
      </w:pPr>
    </w:p>
    <w:p w14:paraId="04EFC92E" w14:textId="77777777" w:rsidR="008C754B" w:rsidRPr="00115810" w:rsidRDefault="008C754B" w:rsidP="006853B4">
      <w:pPr>
        <w:tabs>
          <w:tab w:val="left" w:pos="709"/>
        </w:tabs>
        <w:spacing w:line="276" w:lineRule="auto"/>
        <w:ind w:left="0"/>
        <w:rPr>
          <w:rFonts w:cs="Arial"/>
          <w:sz w:val="22"/>
          <w:szCs w:val="22"/>
          <w:highlight w:val="yellow"/>
        </w:rPr>
      </w:pPr>
    </w:p>
    <w:tbl>
      <w:tblPr>
        <w:tblW w:w="0" w:type="auto"/>
        <w:tblLook w:val="04A0" w:firstRow="1" w:lastRow="0" w:firstColumn="1" w:lastColumn="0" w:noHBand="0" w:noVBand="1"/>
      </w:tblPr>
      <w:tblGrid>
        <w:gridCol w:w="3546"/>
        <w:gridCol w:w="641"/>
      </w:tblGrid>
      <w:tr w:rsidR="002B0A96" w:rsidRPr="00C458CA" w14:paraId="1ED558F5" w14:textId="77777777" w:rsidTr="00F7182E">
        <w:trPr>
          <w:gridAfter w:val="1"/>
          <w:wAfter w:w="641" w:type="dxa"/>
          <w:trHeight w:val="658"/>
        </w:trPr>
        <w:tc>
          <w:tcPr>
            <w:tcW w:w="3546" w:type="dxa"/>
          </w:tcPr>
          <w:p w14:paraId="0F0A7273" w14:textId="64ADE719" w:rsidR="002B0A96" w:rsidRPr="00C458CA" w:rsidRDefault="002B0A96" w:rsidP="006853B4">
            <w:pPr>
              <w:tabs>
                <w:tab w:val="left" w:pos="-1440"/>
                <w:tab w:val="left" w:pos="709"/>
              </w:tabs>
              <w:spacing w:line="276" w:lineRule="auto"/>
              <w:ind w:left="0"/>
              <w:rPr>
                <w:sz w:val="22"/>
                <w:szCs w:val="22"/>
              </w:rPr>
            </w:pPr>
            <w:r w:rsidRPr="00C458CA">
              <w:rPr>
                <w:sz w:val="22"/>
                <w:szCs w:val="22"/>
              </w:rPr>
              <w:t xml:space="preserve">En A Coruña, </w:t>
            </w:r>
            <w:proofErr w:type="gramStart"/>
            <w:r w:rsidR="00DC1E25">
              <w:rPr>
                <w:sz w:val="22"/>
                <w:szCs w:val="22"/>
              </w:rPr>
              <w:t>Febrero</w:t>
            </w:r>
            <w:proofErr w:type="gramEnd"/>
            <w:r w:rsidRPr="00C458CA">
              <w:rPr>
                <w:sz w:val="22"/>
                <w:szCs w:val="22"/>
              </w:rPr>
              <w:t xml:space="preserve"> de 202</w:t>
            </w:r>
            <w:r w:rsidR="00DC1E25">
              <w:rPr>
                <w:sz w:val="22"/>
                <w:szCs w:val="22"/>
              </w:rPr>
              <w:t>2</w:t>
            </w:r>
          </w:p>
        </w:tc>
      </w:tr>
      <w:tr w:rsidR="002B0A96" w:rsidRPr="00C458CA" w14:paraId="31A1F659" w14:textId="77777777" w:rsidTr="00F7182E">
        <w:trPr>
          <w:gridAfter w:val="1"/>
          <w:wAfter w:w="641" w:type="dxa"/>
          <w:trHeight w:val="720"/>
        </w:trPr>
        <w:tc>
          <w:tcPr>
            <w:tcW w:w="3546" w:type="dxa"/>
          </w:tcPr>
          <w:p w14:paraId="79C264CD" w14:textId="77777777" w:rsidR="002B0A96" w:rsidRPr="00C458CA" w:rsidRDefault="002B0A96" w:rsidP="006853B4">
            <w:pPr>
              <w:tabs>
                <w:tab w:val="left" w:pos="-1440"/>
                <w:tab w:val="left" w:pos="709"/>
              </w:tabs>
              <w:spacing w:line="276" w:lineRule="auto"/>
              <w:ind w:left="0"/>
              <w:rPr>
                <w:rFonts w:ascii="Century Gothic" w:hAnsi="Century Gothic"/>
                <w:sz w:val="18"/>
                <w:szCs w:val="18"/>
              </w:rPr>
            </w:pPr>
            <w:r w:rsidRPr="00C458CA">
              <w:rPr>
                <w:sz w:val="22"/>
                <w:szCs w:val="22"/>
              </w:rPr>
              <w:t>Fdo.:</w:t>
            </w:r>
          </w:p>
        </w:tc>
      </w:tr>
      <w:tr w:rsidR="002B0A96" w:rsidRPr="00C458CA" w14:paraId="1BDDB26B" w14:textId="77777777" w:rsidTr="00F7182E">
        <w:trPr>
          <w:trHeight w:val="720"/>
        </w:trPr>
        <w:tc>
          <w:tcPr>
            <w:tcW w:w="4187" w:type="dxa"/>
            <w:gridSpan w:val="2"/>
          </w:tcPr>
          <w:p w14:paraId="2D748123" w14:textId="77777777" w:rsidR="002B0A96" w:rsidRPr="00C458CA" w:rsidRDefault="00922261" w:rsidP="006853B4">
            <w:pPr>
              <w:tabs>
                <w:tab w:val="left" w:pos="709"/>
              </w:tabs>
              <w:spacing w:line="276" w:lineRule="auto"/>
              <w:ind w:left="0"/>
              <w:rPr>
                <w:sz w:val="22"/>
                <w:szCs w:val="22"/>
              </w:rPr>
            </w:pPr>
            <w:r>
              <w:rPr>
                <w:noProof/>
                <w:sz w:val="22"/>
                <w:szCs w:val="22"/>
              </w:rPr>
              <w:drawing>
                <wp:inline distT="0" distB="0" distL="0" distR="0" wp14:anchorId="773CCF21" wp14:editId="72E329E9">
                  <wp:extent cx="1784985" cy="462915"/>
                  <wp:effectExtent l="0" t="0" r="0" b="0"/>
                  <wp:docPr id="12" name="Imagen 9" descr="fir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descr="firmas"/>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784985" cy="462915"/>
                          </a:xfrm>
                          <a:prstGeom prst="rect">
                            <a:avLst/>
                          </a:prstGeom>
                          <a:noFill/>
                          <a:ln>
                            <a:noFill/>
                          </a:ln>
                        </pic:spPr>
                      </pic:pic>
                    </a:graphicData>
                  </a:graphic>
                </wp:inline>
              </w:drawing>
            </w:r>
          </w:p>
          <w:p w14:paraId="698AD628" w14:textId="77777777" w:rsidR="002B0A96" w:rsidRPr="00C458CA" w:rsidRDefault="002B0A96" w:rsidP="006853B4">
            <w:pPr>
              <w:tabs>
                <w:tab w:val="left" w:pos="709"/>
              </w:tabs>
              <w:spacing w:line="276" w:lineRule="auto"/>
              <w:ind w:left="0"/>
              <w:rPr>
                <w:sz w:val="22"/>
                <w:szCs w:val="22"/>
              </w:rPr>
            </w:pPr>
          </w:p>
          <w:p w14:paraId="0E46B073" w14:textId="77777777" w:rsidR="002B0A96" w:rsidRPr="00C458CA" w:rsidRDefault="002B0A96" w:rsidP="006853B4">
            <w:pPr>
              <w:tabs>
                <w:tab w:val="left" w:pos="709"/>
              </w:tabs>
              <w:spacing w:line="276" w:lineRule="auto"/>
              <w:ind w:left="0"/>
              <w:rPr>
                <w:sz w:val="22"/>
                <w:szCs w:val="22"/>
              </w:rPr>
            </w:pPr>
            <w:r w:rsidRPr="00C458CA">
              <w:rPr>
                <w:sz w:val="22"/>
                <w:szCs w:val="22"/>
              </w:rPr>
              <w:t>Valle García González</w:t>
            </w:r>
          </w:p>
          <w:p w14:paraId="48EBDF2E" w14:textId="77777777" w:rsidR="002B0A96" w:rsidRPr="00C458CA" w:rsidRDefault="002B0A96" w:rsidP="006853B4">
            <w:pPr>
              <w:tabs>
                <w:tab w:val="left" w:pos="709"/>
              </w:tabs>
              <w:spacing w:line="276" w:lineRule="auto"/>
              <w:ind w:left="0"/>
              <w:rPr>
                <w:sz w:val="22"/>
                <w:szCs w:val="22"/>
              </w:rPr>
            </w:pPr>
            <w:r w:rsidRPr="00C458CA">
              <w:rPr>
                <w:sz w:val="22"/>
                <w:szCs w:val="22"/>
              </w:rPr>
              <w:t xml:space="preserve">Arquitecto </w:t>
            </w:r>
            <w:proofErr w:type="spellStart"/>
            <w:r w:rsidRPr="00C458CA">
              <w:rPr>
                <w:sz w:val="22"/>
                <w:szCs w:val="22"/>
              </w:rPr>
              <w:t>nº</w:t>
            </w:r>
            <w:proofErr w:type="spellEnd"/>
            <w:r w:rsidRPr="00C458CA">
              <w:rPr>
                <w:sz w:val="22"/>
                <w:szCs w:val="22"/>
              </w:rPr>
              <w:t xml:space="preserve"> </w:t>
            </w:r>
            <w:proofErr w:type="spellStart"/>
            <w:r w:rsidRPr="00C458CA">
              <w:rPr>
                <w:sz w:val="22"/>
                <w:szCs w:val="22"/>
              </w:rPr>
              <w:t>coag</w:t>
            </w:r>
            <w:proofErr w:type="spellEnd"/>
            <w:r w:rsidRPr="00C458CA">
              <w:rPr>
                <w:sz w:val="22"/>
                <w:szCs w:val="22"/>
              </w:rPr>
              <w:t xml:space="preserve"> 3643</w:t>
            </w:r>
          </w:p>
        </w:tc>
      </w:tr>
    </w:tbl>
    <w:p w14:paraId="23126A05" w14:textId="77777777" w:rsidR="002B0A96" w:rsidRPr="00115810" w:rsidRDefault="002B0A96" w:rsidP="006853B4">
      <w:pPr>
        <w:tabs>
          <w:tab w:val="left" w:pos="709"/>
        </w:tabs>
        <w:spacing w:line="276" w:lineRule="auto"/>
        <w:ind w:left="0"/>
        <w:rPr>
          <w:rFonts w:cs="Arial"/>
          <w:sz w:val="22"/>
          <w:szCs w:val="22"/>
          <w:highlight w:val="yellow"/>
        </w:rPr>
      </w:pPr>
    </w:p>
    <w:p w14:paraId="147A0FAB" w14:textId="77777777" w:rsidR="005B14B3" w:rsidRDefault="005B14B3" w:rsidP="006853B4">
      <w:pPr>
        <w:tabs>
          <w:tab w:val="left" w:pos="709"/>
        </w:tabs>
        <w:spacing w:line="276" w:lineRule="auto"/>
        <w:ind w:left="0"/>
        <w:rPr>
          <w:rFonts w:cs="Arial"/>
          <w:sz w:val="22"/>
          <w:szCs w:val="22"/>
          <w:highlight w:val="yellow"/>
        </w:rPr>
      </w:pPr>
    </w:p>
    <w:p w14:paraId="5BD4399E" w14:textId="3C045925" w:rsidR="00F7182E" w:rsidRDefault="00F7182E" w:rsidP="006853B4">
      <w:pPr>
        <w:tabs>
          <w:tab w:val="left" w:pos="709"/>
        </w:tabs>
        <w:spacing w:line="276" w:lineRule="auto"/>
        <w:ind w:left="0"/>
        <w:rPr>
          <w:rFonts w:cs="Arial"/>
          <w:sz w:val="22"/>
          <w:szCs w:val="22"/>
          <w:highlight w:val="yellow"/>
        </w:rPr>
      </w:pPr>
    </w:p>
    <w:p w14:paraId="7F238A2E" w14:textId="11790E7C" w:rsidR="00317225" w:rsidRDefault="00317225" w:rsidP="006853B4">
      <w:pPr>
        <w:tabs>
          <w:tab w:val="left" w:pos="709"/>
        </w:tabs>
        <w:spacing w:line="276" w:lineRule="auto"/>
        <w:ind w:left="0"/>
        <w:rPr>
          <w:rFonts w:cs="Arial"/>
          <w:sz w:val="22"/>
          <w:szCs w:val="22"/>
          <w:highlight w:val="yellow"/>
        </w:rPr>
      </w:pPr>
    </w:p>
    <w:p w14:paraId="6C2D639E" w14:textId="2453838F" w:rsidR="00317225" w:rsidRDefault="00317225" w:rsidP="006853B4">
      <w:pPr>
        <w:tabs>
          <w:tab w:val="left" w:pos="709"/>
        </w:tabs>
        <w:spacing w:line="276" w:lineRule="auto"/>
        <w:ind w:left="0"/>
        <w:rPr>
          <w:rFonts w:cs="Arial"/>
          <w:sz w:val="22"/>
          <w:szCs w:val="22"/>
          <w:highlight w:val="yellow"/>
        </w:rPr>
      </w:pPr>
    </w:p>
    <w:p w14:paraId="32EAD2CD" w14:textId="75A5D1BE" w:rsidR="00317225" w:rsidRDefault="00317225" w:rsidP="006853B4">
      <w:pPr>
        <w:tabs>
          <w:tab w:val="left" w:pos="709"/>
        </w:tabs>
        <w:spacing w:line="276" w:lineRule="auto"/>
        <w:ind w:left="0"/>
        <w:rPr>
          <w:rFonts w:cs="Arial"/>
          <w:sz w:val="22"/>
          <w:szCs w:val="22"/>
          <w:highlight w:val="yellow"/>
        </w:rPr>
      </w:pPr>
    </w:p>
    <w:p w14:paraId="756C6CF7" w14:textId="5B9D452D" w:rsidR="00317225" w:rsidRDefault="00317225" w:rsidP="006853B4">
      <w:pPr>
        <w:tabs>
          <w:tab w:val="left" w:pos="709"/>
        </w:tabs>
        <w:spacing w:line="276" w:lineRule="auto"/>
        <w:ind w:left="0"/>
        <w:rPr>
          <w:rFonts w:cs="Arial"/>
          <w:sz w:val="22"/>
          <w:szCs w:val="22"/>
          <w:highlight w:val="yellow"/>
        </w:rPr>
      </w:pPr>
    </w:p>
    <w:p w14:paraId="3B73BC85" w14:textId="621406BE" w:rsidR="00317225" w:rsidRDefault="00317225" w:rsidP="006853B4">
      <w:pPr>
        <w:tabs>
          <w:tab w:val="left" w:pos="709"/>
        </w:tabs>
        <w:spacing w:line="276" w:lineRule="auto"/>
        <w:ind w:left="0"/>
        <w:rPr>
          <w:rFonts w:cs="Arial"/>
          <w:sz w:val="22"/>
          <w:szCs w:val="22"/>
          <w:highlight w:val="yellow"/>
        </w:rPr>
      </w:pPr>
    </w:p>
    <w:p w14:paraId="35538B5A" w14:textId="6115DDDA" w:rsidR="00317225" w:rsidRDefault="00317225" w:rsidP="006853B4">
      <w:pPr>
        <w:tabs>
          <w:tab w:val="left" w:pos="709"/>
        </w:tabs>
        <w:spacing w:line="276" w:lineRule="auto"/>
        <w:ind w:left="0"/>
        <w:rPr>
          <w:rFonts w:cs="Arial"/>
          <w:sz w:val="22"/>
          <w:szCs w:val="22"/>
          <w:highlight w:val="yellow"/>
        </w:rPr>
      </w:pPr>
    </w:p>
    <w:p w14:paraId="79655E14" w14:textId="40D71C54" w:rsidR="00317225" w:rsidRDefault="00317225" w:rsidP="006853B4">
      <w:pPr>
        <w:tabs>
          <w:tab w:val="left" w:pos="709"/>
        </w:tabs>
        <w:spacing w:line="276" w:lineRule="auto"/>
        <w:ind w:left="0"/>
        <w:rPr>
          <w:rFonts w:cs="Arial"/>
          <w:sz w:val="22"/>
          <w:szCs w:val="22"/>
          <w:highlight w:val="yellow"/>
        </w:rPr>
      </w:pPr>
    </w:p>
    <w:p w14:paraId="17668E1F" w14:textId="5466F94D" w:rsidR="00317225" w:rsidRDefault="00317225" w:rsidP="006853B4">
      <w:pPr>
        <w:tabs>
          <w:tab w:val="left" w:pos="709"/>
        </w:tabs>
        <w:spacing w:line="276" w:lineRule="auto"/>
        <w:ind w:left="0"/>
        <w:rPr>
          <w:rFonts w:cs="Arial"/>
          <w:sz w:val="22"/>
          <w:szCs w:val="22"/>
          <w:highlight w:val="yellow"/>
        </w:rPr>
      </w:pPr>
    </w:p>
    <w:p w14:paraId="0D76E81A" w14:textId="25B2DADB" w:rsidR="00317225" w:rsidRDefault="00317225" w:rsidP="006853B4">
      <w:pPr>
        <w:tabs>
          <w:tab w:val="left" w:pos="709"/>
        </w:tabs>
        <w:spacing w:line="276" w:lineRule="auto"/>
        <w:ind w:left="0"/>
        <w:rPr>
          <w:rFonts w:cs="Arial"/>
          <w:sz w:val="22"/>
          <w:szCs w:val="22"/>
          <w:highlight w:val="yellow"/>
        </w:rPr>
      </w:pPr>
    </w:p>
    <w:p w14:paraId="5982B9E1" w14:textId="0721E108" w:rsidR="00317225" w:rsidRDefault="00317225" w:rsidP="006853B4">
      <w:pPr>
        <w:tabs>
          <w:tab w:val="left" w:pos="709"/>
        </w:tabs>
        <w:spacing w:line="276" w:lineRule="auto"/>
        <w:ind w:left="0"/>
        <w:rPr>
          <w:rFonts w:cs="Arial"/>
          <w:sz w:val="22"/>
          <w:szCs w:val="22"/>
          <w:highlight w:val="yellow"/>
        </w:rPr>
      </w:pPr>
    </w:p>
    <w:p w14:paraId="39C29FC9" w14:textId="7A78BE7A" w:rsidR="00317225" w:rsidRDefault="00317225" w:rsidP="006853B4">
      <w:pPr>
        <w:tabs>
          <w:tab w:val="left" w:pos="709"/>
        </w:tabs>
        <w:spacing w:line="276" w:lineRule="auto"/>
        <w:ind w:left="0"/>
        <w:rPr>
          <w:rFonts w:cs="Arial"/>
          <w:sz w:val="22"/>
          <w:szCs w:val="22"/>
          <w:highlight w:val="yellow"/>
        </w:rPr>
      </w:pPr>
    </w:p>
    <w:p w14:paraId="05305412" w14:textId="2A15F2DC" w:rsidR="00317225" w:rsidRDefault="00317225" w:rsidP="006853B4">
      <w:pPr>
        <w:tabs>
          <w:tab w:val="left" w:pos="709"/>
        </w:tabs>
        <w:spacing w:line="276" w:lineRule="auto"/>
        <w:ind w:left="0"/>
        <w:rPr>
          <w:rFonts w:cs="Arial"/>
          <w:sz w:val="22"/>
          <w:szCs w:val="22"/>
          <w:highlight w:val="yellow"/>
        </w:rPr>
      </w:pPr>
    </w:p>
    <w:p w14:paraId="27129DDE" w14:textId="77777777" w:rsidR="00317225" w:rsidRPr="00115810" w:rsidRDefault="00317225" w:rsidP="006853B4">
      <w:pPr>
        <w:tabs>
          <w:tab w:val="left" w:pos="709"/>
        </w:tabs>
        <w:spacing w:line="276" w:lineRule="auto"/>
        <w:ind w:left="0"/>
        <w:rPr>
          <w:rFonts w:cs="Arial"/>
          <w:sz w:val="22"/>
          <w:szCs w:val="22"/>
          <w:highlight w:val="yellow"/>
        </w:rPr>
      </w:pPr>
    </w:p>
    <w:p w14:paraId="55614B8F" w14:textId="77777777" w:rsidR="000566CC" w:rsidRDefault="000566CC" w:rsidP="000566CC">
      <w:pPr>
        <w:tabs>
          <w:tab w:val="left" w:pos="709"/>
        </w:tabs>
        <w:spacing w:line="276" w:lineRule="auto"/>
        <w:ind w:left="0"/>
        <w:rPr>
          <w:b/>
          <w:sz w:val="28"/>
          <w:szCs w:val="28"/>
          <w:u w:val="single"/>
        </w:rPr>
      </w:pPr>
    </w:p>
    <w:sectPr w:rsidR="000566CC" w:rsidSect="00BD421E">
      <w:type w:val="continuous"/>
      <w:pgSz w:w="11907" w:h="16840" w:code="9"/>
      <w:pgMar w:top="1417" w:right="1701" w:bottom="1417" w:left="1701" w:header="284" w:footer="149" w:gutter="0"/>
      <w:pgNumType w:fmt="numberInDash"/>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6E467F" w14:textId="77777777" w:rsidR="00851EDE" w:rsidRDefault="00851EDE">
      <w:r>
        <w:separator/>
      </w:r>
    </w:p>
  </w:endnote>
  <w:endnote w:type="continuationSeparator" w:id="0">
    <w:p w14:paraId="106FFB7F" w14:textId="77777777" w:rsidR="00851EDE" w:rsidRDefault="00851E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ISOCPEUR">
    <w:panose1 w:val="020B0604020202020204"/>
    <w:charset w:val="00"/>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AvantGarde Bk BT">
    <w:altName w:val="Century Gothic"/>
    <w:charset w:val="00"/>
    <w:family w:val="swiss"/>
    <w:pitch w:val="variable"/>
    <w:sig w:usb0="00000087" w:usb1="00000000" w:usb2="00000000" w:usb3="00000000" w:csb0="0000001B" w:csb1="00000000"/>
  </w:font>
  <w:font w:name="Cambria">
    <w:panose1 w:val="02040503050406030204"/>
    <w:charset w:val="00"/>
    <w:family w:val="roman"/>
    <w:pitch w:val="variable"/>
    <w:sig w:usb0="E00006FF" w:usb1="420024FF" w:usb2="02000000" w:usb3="00000000" w:csb0="0000019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aconcuadrcula"/>
      <w:tblW w:w="8505"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74"/>
      <w:gridCol w:w="1701"/>
      <w:gridCol w:w="2830"/>
    </w:tblGrid>
    <w:tr w:rsidR="00851EDE" w14:paraId="64BA7B42" w14:textId="77777777" w:rsidTr="00C11715">
      <w:tc>
        <w:tcPr>
          <w:tcW w:w="8505" w:type="dxa"/>
          <w:gridSpan w:val="3"/>
        </w:tcPr>
        <w:p w14:paraId="4E27B794" w14:textId="30A42A42" w:rsidR="00851EDE" w:rsidRDefault="00851EDE" w:rsidP="008C021C">
          <w:pPr>
            <w:pStyle w:val="Piedepgina"/>
            <w:ind w:left="0"/>
          </w:pPr>
          <w:r>
            <w:rPr>
              <w:b/>
              <w:bCs/>
              <w:noProof/>
              <w:szCs w:val="20"/>
            </w:rPr>
            <mc:AlternateContent>
              <mc:Choice Requires="wps">
                <w:drawing>
                  <wp:anchor distT="0" distB="0" distL="114300" distR="114300" simplePos="0" relativeHeight="251670528" behindDoc="0" locked="0" layoutInCell="1" allowOverlap="1" wp14:anchorId="24F5EC30" wp14:editId="128C1780">
                    <wp:simplePos x="0" y="0"/>
                    <wp:positionH relativeFrom="margin">
                      <wp:posOffset>-65628</wp:posOffset>
                    </wp:positionH>
                    <wp:positionV relativeFrom="paragraph">
                      <wp:posOffset>70485</wp:posOffset>
                    </wp:positionV>
                    <wp:extent cx="5399405" cy="9525"/>
                    <wp:effectExtent l="38100" t="38100" r="67945" b="85725"/>
                    <wp:wrapNone/>
                    <wp:docPr id="28" name="Conector recto 28"/>
                    <wp:cNvGraphicFramePr/>
                    <a:graphic xmlns:a="http://schemas.openxmlformats.org/drawingml/2006/main">
                      <a:graphicData uri="http://schemas.microsoft.com/office/word/2010/wordprocessingShape">
                        <wps:wsp>
                          <wps:cNvCnPr/>
                          <wps:spPr>
                            <a:xfrm>
                              <a:off x="0" y="0"/>
                              <a:ext cx="5399405" cy="9525"/>
                            </a:xfrm>
                            <a:prstGeom prst="line">
                              <a:avLst/>
                            </a:prstGeom>
                            <a:ln w="3175">
                              <a:solidFill>
                                <a:srgbClr val="B6266A"/>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551D93C8" id="Conector recto 28" o:spid="_x0000_s1026" style="position:absolute;z-index:25167052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5.15pt,5.55pt" to="420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" strokecolor="#b6266a" strokeweight=".25pt">
                    <v:shadow on="t" color="black" opacity="24903f" origin=",.5" offset="0,.55556mm"/>
                    <w10:wrap anchorx="margin"/>
                  </v:line>
                </w:pict>
              </mc:Fallback>
            </mc:AlternateContent>
          </w:r>
        </w:p>
      </w:tc>
    </w:tr>
    <w:tr w:rsidR="00851EDE" w14:paraId="62C745A8" w14:textId="77777777" w:rsidTr="00DC1E25">
      <w:tc>
        <w:tcPr>
          <w:tcW w:w="3974" w:type="dxa"/>
        </w:tcPr>
        <w:p w14:paraId="6ED53F3C" w14:textId="14E5E35F" w:rsidR="00955E2F" w:rsidRDefault="00955E2F" w:rsidP="008C021C">
          <w:pPr>
            <w:pStyle w:val="Piedepgina"/>
            <w:ind w:left="-112"/>
            <w:rPr>
              <w:b/>
              <w:bCs/>
              <w:szCs w:val="20"/>
            </w:rPr>
          </w:pPr>
          <w:r w:rsidRPr="00955E2F">
            <w:rPr>
              <w:b/>
              <w:bCs/>
              <w:szCs w:val="20"/>
            </w:rPr>
            <w:t>PLAN ESPECIAL DE INFRAESTRUCTURAS Y DOTACIONES PARA</w:t>
          </w:r>
          <w:r w:rsidR="00DC1E25">
            <w:rPr>
              <w:b/>
              <w:bCs/>
              <w:szCs w:val="20"/>
            </w:rPr>
            <w:t xml:space="preserve"> </w:t>
          </w:r>
          <w:r w:rsidRPr="00955E2F">
            <w:rPr>
              <w:b/>
              <w:bCs/>
              <w:szCs w:val="20"/>
            </w:rPr>
            <w:t xml:space="preserve">CONSTRUCCIÓN DE RESIDENCIA PARA TERCERA EDAD </w:t>
          </w:r>
          <w:r w:rsidR="00DC1E25">
            <w:rPr>
              <w:b/>
              <w:bCs/>
              <w:szCs w:val="20"/>
            </w:rPr>
            <w:t xml:space="preserve">EN </w:t>
          </w:r>
          <w:r w:rsidRPr="00955E2F">
            <w:rPr>
              <w:b/>
              <w:bCs/>
              <w:szCs w:val="20"/>
            </w:rPr>
            <w:t xml:space="preserve">SUELO RÚSTICO </w:t>
          </w:r>
        </w:p>
        <w:p w14:paraId="6061FE49" w14:textId="13383851" w:rsidR="00851EDE" w:rsidRDefault="00851EDE" w:rsidP="008C021C">
          <w:pPr>
            <w:pStyle w:val="Piedepgina"/>
            <w:ind w:left="-112"/>
          </w:pPr>
          <w:r>
            <w:t xml:space="preserve">VALLE GARCÍA GONZÁLEZ                         </w:t>
          </w:r>
        </w:p>
      </w:tc>
      <w:tc>
        <w:tcPr>
          <w:tcW w:w="1701" w:type="dxa"/>
        </w:tcPr>
        <w:p w14:paraId="2A652CC2" w14:textId="77777777" w:rsidR="00851EDE" w:rsidRDefault="00851EDE" w:rsidP="008C021C">
          <w:pPr>
            <w:pStyle w:val="Piedepgina"/>
            <w:ind w:left="0"/>
          </w:pPr>
        </w:p>
        <w:p w14:paraId="0672DA15" w14:textId="77777777" w:rsidR="00851EDE" w:rsidRDefault="00851EDE" w:rsidP="008C021C">
          <w:pPr>
            <w:pStyle w:val="Piedepgina"/>
            <w:ind w:left="0"/>
          </w:pPr>
        </w:p>
        <w:p w14:paraId="7F2515AA" w14:textId="77777777" w:rsidR="00851EDE" w:rsidRDefault="00851EDE" w:rsidP="008C021C">
          <w:pPr>
            <w:pStyle w:val="Piedepgina"/>
            <w:ind w:left="0"/>
          </w:pPr>
          <w:r>
            <w:t xml:space="preserve">Página </w:t>
          </w:r>
          <w:r>
            <w:rPr>
              <w:b/>
            </w:rPr>
            <w:fldChar w:fldCharType="begin"/>
          </w:r>
          <w:r>
            <w:rPr>
              <w:b/>
            </w:rPr>
            <w:instrText>PAGE  \* Arabic  \* MERGEFORMAT</w:instrText>
          </w:r>
          <w:r>
            <w:rPr>
              <w:b/>
            </w:rPr>
            <w:fldChar w:fldCharType="separate"/>
          </w:r>
          <w:r>
            <w:rPr>
              <w:b/>
            </w:rPr>
            <w:t>4</w:t>
          </w:r>
          <w:r>
            <w:rPr>
              <w:b/>
            </w:rPr>
            <w:fldChar w:fldCharType="end"/>
          </w:r>
          <w:r>
            <w:t xml:space="preserve"> de </w:t>
          </w:r>
          <w:r>
            <w:rPr>
              <w:b/>
            </w:rPr>
            <w:fldChar w:fldCharType="begin"/>
          </w:r>
          <w:r>
            <w:rPr>
              <w:b/>
            </w:rPr>
            <w:instrText>NUMPAGES  \* Arabic  \* MERGEFORMAT</w:instrText>
          </w:r>
          <w:r>
            <w:rPr>
              <w:b/>
            </w:rPr>
            <w:fldChar w:fldCharType="separate"/>
          </w:r>
          <w:r>
            <w:rPr>
              <w:b/>
            </w:rPr>
            <w:t>39</w:t>
          </w:r>
          <w:r>
            <w:rPr>
              <w:b/>
            </w:rPr>
            <w:fldChar w:fldCharType="end"/>
          </w:r>
          <w:r>
            <w:t xml:space="preserve">               </w:t>
          </w:r>
        </w:p>
      </w:tc>
      <w:tc>
        <w:tcPr>
          <w:tcW w:w="2830" w:type="dxa"/>
        </w:tcPr>
        <w:p w14:paraId="4CBD2A3F" w14:textId="77777777" w:rsidR="00851EDE" w:rsidRDefault="00851EDE" w:rsidP="008C021C">
          <w:pPr>
            <w:pStyle w:val="Piedepgina"/>
            <w:ind w:left="0"/>
            <w:jc w:val="right"/>
            <w:rPr>
              <w:b/>
              <w:bCs/>
            </w:rPr>
          </w:pPr>
          <w:r>
            <w:rPr>
              <w:b/>
              <w:bCs/>
              <w:szCs w:val="20"/>
            </w:rPr>
            <w:t>C</w:t>
          </w:r>
          <w:r w:rsidRPr="008C13A6">
            <w:rPr>
              <w:b/>
              <w:bCs/>
            </w:rPr>
            <w:t>ONCELLO DE A CORUÑA</w:t>
          </w:r>
        </w:p>
        <w:p w14:paraId="100A86BC" w14:textId="77777777" w:rsidR="00851EDE" w:rsidRDefault="00851EDE" w:rsidP="008C021C">
          <w:pPr>
            <w:pStyle w:val="Piedepgina"/>
            <w:ind w:left="0"/>
            <w:jc w:val="right"/>
          </w:pPr>
        </w:p>
        <w:p w14:paraId="7EDF9796" w14:textId="6C0ADB67" w:rsidR="00851EDE" w:rsidRDefault="00DC1E25" w:rsidP="008C021C">
          <w:pPr>
            <w:pStyle w:val="Piedepgina"/>
            <w:ind w:left="0"/>
            <w:jc w:val="right"/>
          </w:pPr>
          <w:r>
            <w:t>B</w:t>
          </w:r>
          <w:r w:rsidR="00851EDE">
            <w:t xml:space="preserve"> | </w:t>
          </w:r>
          <w:r>
            <w:t>FEBRERO</w:t>
          </w:r>
          <w:r w:rsidR="00851EDE">
            <w:t xml:space="preserve"> 202</w:t>
          </w:r>
          <w:r>
            <w:t>2</w:t>
          </w:r>
          <w:r w:rsidR="00851EDE">
            <w:rPr>
              <w:b/>
              <w:bCs/>
            </w:rPr>
            <w:t xml:space="preserve">   </w:t>
          </w:r>
        </w:p>
      </w:tc>
    </w:tr>
  </w:tbl>
  <w:p w14:paraId="5DC0D5C3" w14:textId="784CA789" w:rsidR="00851EDE" w:rsidRPr="008B73CF" w:rsidRDefault="00851EDE" w:rsidP="00BD421E">
    <w:pPr>
      <w:tabs>
        <w:tab w:val="left" w:pos="2255"/>
        <w:tab w:val="center" w:pos="4252"/>
        <w:tab w:val="right" w:pos="8505"/>
      </w:tabs>
      <w:ind w:left="0"/>
      <w:rPr>
        <w:b/>
        <w:bC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A1ACE1" w14:textId="77777777" w:rsidR="00851EDE" w:rsidRDefault="00851EDE">
      <w:r>
        <w:separator/>
      </w:r>
    </w:p>
  </w:footnote>
  <w:footnote w:type="continuationSeparator" w:id="0">
    <w:p w14:paraId="6633F6BD" w14:textId="77777777" w:rsidR="00851EDE" w:rsidRDefault="00851E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6"/>
    </w:tblGrid>
    <w:tr w:rsidR="00851EDE" w14:paraId="7BD6AA23" w14:textId="77777777" w:rsidTr="008B73CF">
      <w:tc>
        <w:tcPr>
          <w:tcW w:w="8495" w:type="dxa"/>
        </w:tcPr>
        <w:p w14:paraId="38E31CDA" w14:textId="2FC4E6C2" w:rsidR="00851EDE" w:rsidRDefault="00851EDE" w:rsidP="008B73CF">
          <w:pPr>
            <w:pStyle w:val="Encabezado"/>
            <w:tabs>
              <w:tab w:val="left" w:pos="1440"/>
            </w:tabs>
            <w:ind w:left="0"/>
          </w:pPr>
          <w:r>
            <w:rPr>
              <w:noProof/>
            </w:rPr>
            <w:drawing>
              <wp:anchor distT="0" distB="0" distL="114300" distR="114300" simplePos="0" relativeHeight="251674624" behindDoc="0" locked="0" layoutInCell="1" allowOverlap="1" wp14:anchorId="2FD567CF" wp14:editId="6C3466CA">
                <wp:simplePos x="0" y="0"/>
                <wp:positionH relativeFrom="margin">
                  <wp:posOffset>-20955</wp:posOffset>
                </wp:positionH>
                <wp:positionV relativeFrom="paragraph">
                  <wp:posOffset>0</wp:posOffset>
                </wp:positionV>
                <wp:extent cx="5349240" cy="673735"/>
                <wp:effectExtent l="0" t="0" r="3810" b="0"/>
                <wp:wrapSquare wrapText="bothSides"/>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n 19"/>
                        <pic:cNvPicPr/>
                      </pic:nvPicPr>
                      <pic:blipFill rotWithShape="1">
                        <a:blip r:embed="rId1">
                          <a:extLst>
                            <a:ext uri="{28A0092B-C50C-407E-A947-70E740481C1C}">
                              <a14:useLocalDpi xmlns:a14="http://schemas.microsoft.com/office/drawing/2010/main" val="0"/>
                            </a:ext>
                          </a:extLst>
                        </a:blip>
                        <a:srcRect l="2294" t="22043" r="1959"/>
                        <a:stretch/>
                      </pic:blipFill>
                      <pic:spPr bwMode="auto">
                        <a:xfrm>
                          <a:off x="0" y="0"/>
                          <a:ext cx="5349240" cy="6737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14:paraId="1A804C81" w14:textId="6377AAD8" w:rsidR="00851EDE" w:rsidRDefault="00851EDE" w:rsidP="00D16259">
    <w:pPr>
      <w:pStyle w:val="Encabezado"/>
      <w:ind w:left="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889FE0" w14:textId="77777777" w:rsidR="00851EDE" w:rsidRDefault="00851EDE" w:rsidP="001B63DA">
    <w:pPr>
      <w:pStyle w:val="Encabezado"/>
      <w:ind w:left="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tblGrid>
    <w:tr w:rsidR="00851EDE" w14:paraId="128F75EF" w14:textId="77777777" w:rsidTr="00D16259">
      <w:trPr>
        <w:trHeight w:val="1272"/>
      </w:trPr>
      <w:tc>
        <w:tcPr>
          <w:tcW w:w="8495" w:type="dxa"/>
        </w:tcPr>
        <w:p w14:paraId="2DD2FF0E" w14:textId="4749C61A" w:rsidR="00851EDE" w:rsidRDefault="00851EDE" w:rsidP="00D16259">
          <w:pPr>
            <w:pStyle w:val="Encabezado"/>
            <w:tabs>
              <w:tab w:val="left" w:pos="1440"/>
            </w:tabs>
            <w:ind w:left="0"/>
            <w:jc w:val="right"/>
          </w:pPr>
          <w:r>
            <w:rPr>
              <w:noProof/>
            </w:rPr>
            <w:drawing>
              <wp:anchor distT="0" distB="0" distL="114300" distR="114300" simplePos="0" relativeHeight="251678720" behindDoc="0" locked="0" layoutInCell="1" allowOverlap="1" wp14:anchorId="170D4317" wp14:editId="65BB4441">
                <wp:simplePos x="0" y="0"/>
                <wp:positionH relativeFrom="margin">
                  <wp:posOffset>-30480</wp:posOffset>
                </wp:positionH>
                <wp:positionV relativeFrom="paragraph">
                  <wp:posOffset>3175</wp:posOffset>
                </wp:positionV>
                <wp:extent cx="5349240" cy="673735"/>
                <wp:effectExtent l="0" t="0" r="3810" b="0"/>
                <wp:wrapSquare wrapText="bothSides"/>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n 19"/>
                        <pic:cNvPicPr/>
                      </pic:nvPicPr>
                      <pic:blipFill rotWithShape="1">
                        <a:blip r:embed="rId1">
                          <a:extLst>
                            <a:ext uri="{28A0092B-C50C-407E-A947-70E740481C1C}">
                              <a14:useLocalDpi xmlns:a14="http://schemas.microsoft.com/office/drawing/2010/main" val="0"/>
                            </a:ext>
                          </a:extLst>
                        </a:blip>
                        <a:srcRect l="2294" t="22043" r="1959"/>
                        <a:stretch/>
                      </pic:blipFill>
                      <pic:spPr bwMode="auto">
                        <a:xfrm>
                          <a:off x="0" y="0"/>
                          <a:ext cx="5349240" cy="6737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14:paraId="40ABB0FF" w14:textId="5C0F91F8" w:rsidR="00851EDE" w:rsidRDefault="00851EDE" w:rsidP="00D16259">
    <w:pPr>
      <w:pStyle w:val="Encabezado"/>
      <w:ind w:left="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F7C879E0"/>
    <w:lvl w:ilvl="0">
      <w:start w:val="1"/>
      <w:numFmt w:val="bullet"/>
      <w:lvlText w:val=""/>
      <w:lvlJc w:val="left"/>
      <w:pPr>
        <w:tabs>
          <w:tab w:val="num" w:pos="208"/>
        </w:tabs>
        <w:ind w:left="208" w:firstLine="0"/>
      </w:pPr>
      <w:rPr>
        <w:rFonts w:ascii="Symbol" w:hAnsi="Symbol" w:hint="default"/>
      </w:rPr>
    </w:lvl>
    <w:lvl w:ilvl="1">
      <w:start w:val="1"/>
      <w:numFmt w:val="bullet"/>
      <w:lvlText w:val=""/>
      <w:lvlJc w:val="left"/>
      <w:pPr>
        <w:tabs>
          <w:tab w:val="num" w:pos="928"/>
        </w:tabs>
        <w:ind w:left="1288" w:hanging="360"/>
      </w:pPr>
      <w:rPr>
        <w:rFonts w:ascii="Symbol" w:hAnsi="Symbol" w:hint="default"/>
      </w:rPr>
    </w:lvl>
    <w:lvl w:ilvl="2">
      <w:start w:val="1"/>
      <w:numFmt w:val="bullet"/>
      <w:lvlText w:val="o"/>
      <w:lvlJc w:val="left"/>
      <w:pPr>
        <w:tabs>
          <w:tab w:val="num" w:pos="1648"/>
        </w:tabs>
        <w:ind w:left="2008" w:hanging="360"/>
      </w:pPr>
      <w:rPr>
        <w:rFonts w:ascii="Courier New" w:hAnsi="Courier New" w:cs="Courier New" w:hint="default"/>
      </w:rPr>
    </w:lvl>
    <w:lvl w:ilvl="3">
      <w:start w:val="1"/>
      <w:numFmt w:val="bullet"/>
      <w:lvlText w:val=""/>
      <w:lvlJc w:val="left"/>
      <w:pPr>
        <w:tabs>
          <w:tab w:val="num" w:pos="2368"/>
        </w:tabs>
        <w:ind w:left="2728" w:hanging="360"/>
      </w:pPr>
      <w:rPr>
        <w:rFonts w:ascii="Wingdings" w:hAnsi="Wingdings" w:hint="default"/>
      </w:rPr>
    </w:lvl>
    <w:lvl w:ilvl="4">
      <w:start w:val="1"/>
      <w:numFmt w:val="bullet"/>
      <w:lvlText w:val=""/>
      <w:lvlJc w:val="left"/>
      <w:pPr>
        <w:tabs>
          <w:tab w:val="num" w:pos="3088"/>
        </w:tabs>
        <w:ind w:left="3448" w:hanging="360"/>
      </w:pPr>
      <w:rPr>
        <w:rFonts w:ascii="Wingdings" w:hAnsi="Wingdings" w:hint="default"/>
      </w:rPr>
    </w:lvl>
    <w:lvl w:ilvl="5">
      <w:start w:val="1"/>
      <w:numFmt w:val="bullet"/>
      <w:lvlText w:val=""/>
      <w:lvlJc w:val="left"/>
      <w:pPr>
        <w:tabs>
          <w:tab w:val="num" w:pos="3808"/>
        </w:tabs>
        <w:ind w:left="4168" w:hanging="360"/>
      </w:pPr>
      <w:rPr>
        <w:rFonts w:ascii="Symbol" w:hAnsi="Symbol" w:hint="default"/>
      </w:rPr>
    </w:lvl>
    <w:lvl w:ilvl="6">
      <w:start w:val="1"/>
      <w:numFmt w:val="bullet"/>
      <w:lvlText w:val="o"/>
      <w:lvlJc w:val="left"/>
      <w:pPr>
        <w:tabs>
          <w:tab w:val="num" w:pos="4528"/>
        </w:tabs>
        <w:ind w:left="4888" w:hanging="360"/>
      </w:pPr>
      <w:rPr>
        <w:rFonts w:ascii="Courier New" w:hAnsi="Courier New" w:cs="Courier New" w:hint="default"/>
      </w:rPr>
    </w:lvl>
    <w:lvl w:ilvl="7">
      <w:start w:val="1"/>
      <w:numFmt w:val="bullet"/>
      <w:lvlText w:val=""/>
      <w:lvlJc w:val="left"/>
      <w:pPr>
        <w:tabs>
          <w:tab w:val="num" w:pos="5248"/>
        </w:tabs>
        <w:ind w:left="5608" w:hanging="360"/>
      </w:pPr>
      <w:rPr>
        <w:rFonts w:ascii="Wingdings" w:hAnsi="Wingdings" w:hint="default"/>
      </w:rPr>
    </w:lvl>
    <w:lvl w:ilvl="8">
      <w:start w:val="1"/>
      <w:numFmt w:val="bullet"/>
      <w:lvlText w:val=""/>
      <w:lvlJc w:val="left"/>
      <w:pPr>
        <w:tabs>
          <w:tab w:val="num" w:pos="5968"/>
        </w:tabs>
        <w:ind w:left="6328" w:hanging="360"/>
      </w:pPr>
      <w:rPr>
        <w:rFonts w:ascii="Wingdings" w:hAnsi="Wingdings" w:hint="default"/>
      </w:rPr>
    </w:lvl>
  </w:abstractNum>
  <w:abstractNum w:abstractNumId="1" w15:restartNumberingAfterBreak="0">
    <w:nsid w:val="FFFFFF7C"/>
    <w:multiLevelType w:val="singleLevel"/>
    <w:tmpl w:val="AAE22A4C"/>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2C6EBD3E"/>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65BE9BE6"/>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4CC6C47C"/>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9DCE6EC2"/>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79DC88F4"/>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D834F820"/>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580E8D4A"/>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AA90FAB4"/>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15860E34"/>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53E3C99"/>
    <w:multiLevelType w:val="multilevel"/>
    <w:tmpl w:val="F2BCBAA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05F9645D"/>
    <w:multiLevelType w:val="multilevel"/>
    <w:tmpl w:val="F2BCBAA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089B5D71"/>
    <w:multiLevelType w:val="multilevel"/>
    <w:tmpl w:val="F2BCBAA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0B921E72"/>
    <w:multiLevelType w:val="multilevel"/>
    <w:tmpl w:val="F2BCBAA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0C037FA3"/>
    <w:multiLevelType w:val="multilevel"/>
    <w:tmpl w:val="BBC86554"/>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 w15:restartNumberingAfterBreak="0">
    <w:nsid w:val="0E8D6028"/>
    <w:multiLevelType w:val="multilevel"/>
    <w:tmpl w:val="28EE9838"/>
    <w:lvl w:ilvl="0">
      <w:start w:val="4"/>
      <w:numFmt w:val="decimal"/>
      <w:lvlText w:val="%1."/>
      <w:lvlJc w:val="left"/>
      <w:pPr>
        <w:ind w:left="360" w:hanging="360"/>
      </w:pPr>
      <w:rPr>
        <w:rFonts w:hint="default"/>
      </w:rPr>
    </w:lvl>
    <w:lvl w:ilvl="1">
      <w:start w:val="5"/>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10C46EB3"/>
    <w:multiLevelType w:val="hybridMultilevel"/>
    <w:tmpl w:val="97F2CBDE"/>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8" w15:restartNumberingAfterBreak="0">
    <w:nsid w:val="11371749"/>
    <w:multiLevelType w:val="hybridMultilevel"/>
    <w:tmpl w:val="6CBE3E52"/>
    <w:lvl w:ilvl="0" w:tplc="0C0A0001">
      <w:start w:val="1"/>
      <w:numFmt w:val="bullet"/>
      <w:lvlText w:val=""/>
      <w:lvlJc w:val="left"/>
      <w:pPr>
        <w:ind w:left="1571" w:hanging="360"/>
      </w:pPr>
      <w:rPr>
        <w:rFonts w:ascii="Symbol" w:hAnsi="Symbol" w:hint="default"/>
      </w:rPr>
    </w:lvl>
    <w:lvl w:ilvl="1" w:tplc="0C0A0003" w:tentative="1">
      <w:start w:val="1"/>
      <w:numFmt w:val="bullet"/>
      <w:lvlText w:val="o"/>
      <w:lvlJc w:val="left"/>
      <w:pPr>
        <w:ind w:left="2291" w:hanging="360"/>
      </w:pPr>
      <w:rPr>
        <w:rFonts w:ascii="Courier New" w:hAnsi="Courier New" w:cs="Courier New" w:hint="default"/>
      </w:rPr>
    </w:lvl>
    <w:lvl w:ilvl="2" w:tplc="0C0A0005" w:tentative="1">
      <w:start w:val="1"/>
      <w:numFmt w:val="bullet"/>
      <w:lvlText w:val=""/>
      <w:lvlJc w:val="left"/>
      <w:pPr>
        <w:ind w:left="3011" w:hanging="360"/>
      </w:pPr>
      <w:rPr>
        <w:rFonts w:ascii="Wingdings" w:hAnsi="Wingdings" w:hint="default"/>
      </w:rPr>
    </w:lvl>
    <w:lvl w:ilvl="3" w:tplc="0C0A0001" w:tentative="1">
      <w:start w:val="1"/>
      <w:numFmt w:val="bullet"/>
      <w:lvlText w:val=""/>
      <w:lvlJc w:val="left"/>
      <w:pPr>
        <w:ind w:left="3731" w:hanging="360"/>
      </w:pPr>
      <w:rPr>
        <w:rFonts w:ascii="Symbol" w:hAnsi="Symbol" w:hint="default"/>
      </w:rPr>
    </w:lvl>
    <w:lvl w:ilvl="4" w:tplc="0C0A0003" w:tentative="1">
      <w:start w:val="1"/>
      <w:numFmt w:val="bullet"/>
      <w:lvlText w:val="o"/>
      <w:lvlJc w:val="left"/>
      <w:pPr>
        <w:ind w:left="4451" w:hanging="360"/>
      </w:pPr>
      <w:rPr>
        <w:rFonts w:ascii="Courier New" w:hAnsi="Courier New" w:cs="Courier New" w:hint="default"/>
      </w:rPr>
    </w:lvl>
    <w:lvl w:ilvl="5" w:tplc="0C0A0005" w:tentative="1">
      <w:start w:val="1"/>
      <w:numFmt w:val="bullet"/>
      <w:lvlText w:val=""/>
      <w:lvlJc w:val="left"/>
      <w:pPr>
        <w:ind w:left="5171" w:hanging="360"/>
      </w:pPr>
      <w:rPr>
        <w:rFonts w:ascii="Wingdings" w:hAnsi="Wingdings" w:hint="default"/>
      </w:rPr>
    </w:lvl>
    <w:lvl w:ilvl="6" w:tplc="0C0A0001" w:tentative="1">
      <w:start w:val="1"/>
      <w:numFmt w:val="bullet"/>
      <w:lvlText w:val=""/>
      <w:lvlJc w:val="left"/>
      <w:pPr>
        <w:ind w:left="5891" w:hanging="360"/>
      </w:pPr>
      <w:rPr>
        <w:rFonts w:ascii="Symbol" w:hAnsi="Symbol" w:hint="default"/>
      </w:rPr>
    </w:lvl>
    <w:lvl w:ilvl="7" w:tplc="0C0A0003" w:tentative="1">
      <w:start w:val="1"/>
      <w:numFmt w:val="bullet"/>
      <w:lvlText w:val="o"/>
      <w:lvlJc w:val="left"/>
      <w:pPr>
        <w:ind w:left="6611" w:hanging="360"/>
      </w:pPr>
      <w:rPr>
        <w:rFonts w:ascii="Courier New" w:hAnsi="Courier New" w:cs="Courier New" w:hint="default"/>
      </w:rPr>
    </w:lvl>
    <w:lvl w:ilvl="8" w:tplc="0C0A0005" w:tentative="1">
      <w:start w:val="1"/>
      <w:numFmt w:val="bullet"/>
      <w:lvlText w:val=""/>
      <w:lvlJc w:val="left"/>
      <w:pPr>
        <w:ind w:left="7331" w:hanging="360"/>
      </w:pPr>
      <w:rPr>
        <w:rFonts w:ascii="Wingdings" w:hAnsi="Wingdings" w:hint="default"/>
      </w:rPr>
    </w:lvl>
  </w:abstractNum>
  <w:abstractNum w:abstractNumId="19" w15:restartNumberingAfterBreak="0">
    <w:nsid w:val="11A93783"/>
    <w:multiLevelType w:val="multilevel"/>
    <w:tmpl w:val="B436EFC2"/>
    <w:lvl w:ilvl="0">
      <w:start w:val="1"/>
      <w:numFmt w:val="decimal"/>
      <w:lvlText w:val="%1."/>
      <w:lvlJc w:val="left"/>
      <w:pPr>
        <w:ind w:left="360" w:hanging="360"/>
      </w:pPr>
    </w:lvl>
    <w:lvl w:ilvl="1">
      <w:start w:val="1"/>
      <w:numFmt w:val="decimal"/>
      <w:lvlText w:val="%1.%2."/>
      <w:lvlJc w:val="left"/>
      <w:pPr>
        <w:ind w:left="792" w:hanging="432"/>
      </w:pPr>
      <w:rPr>
        <w:b w:val="0"/>
        <w:bCs/>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1C7D184F"/>
    <w:multiLevelType w:val="multilevel"/>
    <w:tmpl w:val="D7A6B1C6"/>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1C842258"/>
    <w:multiLevelType w:val="hybridMultilevel"/>
    <w:tmpl w:val="6752386A"/>
    <w:lvl w:ilvl="0" w:tplc="0C0A0019">
      <w:start w:val="1"/>
      <w:numFmt w:val="lowerLetter"/>
      <w:lvlText w:val="%1."/>
      <w:lvlJc w:val="left"/>
      <w:pPr>
        <w:ind w:left="1571" w:hanging="360"/>
      </w:pPr>
    </w:lvl>
    <w:lvl w:ilvl="1" w:tplc="0C0A0019" w:tentative="1">
      <w:start w:val="1"/>
      <w:numFmt w:val="lowerLetter"/>
      <w:lvlText w:val="%2."/>
      <w:lvlJc w:val="left"/>
      <w:pPr>
        <w:ind w:left="2291" w:hanging="360"/>
      </w:pPr>
    </w:lvl>
    <w:lvl w:ilvl="2" w:tplc="0C0A001B" w:tentative="1">
      <w:start w:val="1"/>
      <w:numFmt w:val="lowerRoman"/>
      <w:lvlText w:val="%3."/>
      <w:lvlJc w:val="right"/>
      <w:pPr>
        <w:ind w:left="3011" w:hanging="180"/>
      </w:pPr>
    </w:lvl>
    <w:lvl w:ilvl="3" w:tplc="0C0A000F" w:tentative="1">
      <w:start w:val="1"/>
      <w:numFmt w:val="decimal"/>
      <w:lvlText w:val="%4."/>
      <w:lvlJc w:val="left"/>
      <w:pPr>
        <w:ind w:left="3731" w:hanging="360"/>
      </w:pPr>
    </w:lvl>
    <w:lvl w:ilvl="4" w:tplc="0C0A0019" w:tentative="1">
      <w:start w:val="1"/>
      <w:numFmt w:val="lowerLetter"/>
      <w:lvlText w:val="%5."/>
      <w:lvlJc w:val="left"/>
      <w:pPr>
        <w:ind w:left="4451" w:hanging="360"/>
      </w:pPr>
    </w:lvl>
    <w:lvl w:ilvl="5" w:tplc="0C0A001B" w:tentative="1">
      <w:start w:val="1"/>
      <w:numFmt w:val="lowerRoman"/>
      <w:lvlText w:val="%6."/>
      <w:lvlJc w:val="right"/>
      <w:pPr>
        <w:ind w:left="5171" w:hanging="180"/>
      </w:pPr>
    </w:lvl>
    <w:lvl w:ilvl="6" w:tplc="0C0A000F" w:tentative="1">
      <w:start w:val="1"/>
      <w:numFmt w:val="decimal"/>
      <w:lvlText w:val="%7."/>
      <w:lvlJc w:val="left"/>
      <w:pPr>
        <w:ind w:left="5891" w:hanging="360"/>
      </w:pPr>
    </w:lvl>
    <w:lvl w:ilvl="7" w:tplc="0C0A0019" w:tentative="1">
      <w:start w:val="1"/>
      <w:numFmt w:val="lowerLetter"/>
      <w:lvlText w:val="%8."/>
      <w:lvlJc w:val="left"/>
      <w:pPr>
        <w:ind w:left="6611" w:hanging="360"/>
      </w:pPr>
    </w:lvl>
    <w:lvl w:ilvl="8" w:tplc="0C0A001B" w:tentative="1">
      <w:start w:val="1"/>
      <w:numFmt w:val="lowerRoman"/>
      <w:lvlText w:val="%9."/>
      <w:lvlJc w:val="right"/>
      <w:pPr>
        <w:ind w:left="7331" w:hanging="180"/>
      </w:pPr>
    </w:lvl>
  </w:abstractNum>
  <w:abstractNum w:abstractNumId="22" w15:restartNumberingAfterBreak="0">
    <w:nsid w:val="2175349A"/>
    <w:multiLevelType w:val="hybridMultilevel"/>
    <w:tmpl w:val="47DE78F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15:restartNumberingAfterBreak="0">
    <w:nsid w:val="2230460B"/>
    <w:multiLevelType w:val="multilevel"/>
    <w:tmpl w:val="6644AF9A"/>
    <w:lvl w:ilvl="0">
      <w:start w:val="4"/>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5"/>
      <w:numFmt w:val="decimal"/>
      <w:lvlText w:val="%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22BA77BD"/>
    <w:multiLevelType w:val="multilevel"/>
    <w:tmpl w:val="00000001"/>
    <w:lvl w:ilvl="0">
      <w:start w:val="1"/>
      <w:numFmt w:val="decimal"/>
      <w:lvlText w:val="%1."/>
      <w:lvlJc w:val="left"/>
      <w:pPr>
        <w:tabs>
          <w:tab w:val="num" w:pos="397"/>
        </w:tabs>
        <w:ind w:left="397" w:hanging="397"/>
      </w:pPr>
    </w:lvl>
    <w:lvl w:ilvl="1">
      <w:start w:val="1"/>
      <w:numFmt w:val="decimal"/>
      <w:lvlText w:val="%1.%2."/>
      <w:lvlJc w:val="left"/>
      <w:pPr>
        <w:tabs>
          <w:tab w:val="num" w:pos="0"/>
        </w:tabs>
        <w:ind w:left="0" w:firstLine="0"/>
      </w:pPr>
    </w:lvl>
    <w:lvl w:ilvl="2">
      <w:start w:val="1"/>
      <w:numFmt w:val="decimal"/>
      <w:lvlText w:val="%1.%2.%3."/>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decimal"/>
      <w:lvlText w:val="%5"/>
      <w:lvlJc w:val="left"/>
      <w:pPr>
        <w:tabs>
          <w:tab w:val="num" w:pos="1008"/>
        </w:tabs>
        <w:ind w:left="1008" w:hanging="1008"/>
      </w:pPr>
    </w:lvl>
    <w:lvl w:ilvl="5">
      <w:start w:val="1"/>
      <w:numFmt w:val="decimal"/>
      <w:lvlText w:val="%5.%6"/>
      <w:lvlJc w:val="left"/>
      <w:pPr>
        <w:tabs>
          <w:tab w:val="num" w:pos="1152"/>
        </w:tabs>
        <w:ind w:left="1152" w:hanging="1152"/>
      </w:pPr>
    </w:lvl>
    <w:lvl w:ilvl="6">
      <w:start w:val="1"/>
      <w:numFmt w:val="decimal"/>
      <w:lvlText w:val="%5.%6.%7"/>
      <w:lvlJc w:val="left"/>
      <w:pPr>
        <w:tabs>
          <w:tab w:val="num" w:pos="1296"/>
        </w:tabs>
        <w:ind w:left="1296" w:hanging="1296"/>
      </w:pPr>
    </w:lvl>
    <w:lvl w:ilvl="7">
      <w:start w:val="1"/>
      <w:numFmt w:val="decimal"/>
      <w:lvlText w:val="%5.%6.%7.%8"/>
      <w:lvlJc w:val="left"/>
      <w:pPr>
        <w:tabs>
          <w:tab w:val="num" w:pos="1440"/>
        </w:tabs>
        <w:ind w:left="1440" w:hanging="1440"/>
      </w:pPr>
    </w:lvl>
    <w:lvl w:ilvl="8">
      <w:start w:val="1"/>
      <w:numFmt w:val="decimal"/>
      <w:lvlText w:val="%5.%6.%7.%8.%9"/>
      <w:lvlJc w:val="left"/>
      <w:pPr>
        <w:tabs>
          <w:tab w:val="num" w:pos="1584"/>
        </w:tabs>
        <w:ind w:left="1584" w:hanging="1584"/>
      </w:pPr>
    </w:lvl>
  </w:abstractNum>
  <w:abstractNum w:abstractNumId="25" w15:restartNumberingAfterBreak="0">
    <w:nsid w:val="232A38E2"/>
    <w:multiLevelType w:val="hybridMultilevel"/>
    <w:tmpl w:val="72104AEC"/>
    <w:lvl w:ilvl="0" w:tplc="AFD87E5E">
      <w:start w:val="1"/>
      <w:numFmt w:val="lowerLetter"/>
      <w:lvlText w:val="%1)"/>
      <w:lvlJc w:val="left"/>
      <w:pPr>
        <w:ind w:left="567" w:hanging="207"/>
      </w:pPr>
      <w:rPr>
        <w:rFonts w:hint="default"/>
      </w:rPr>
    </w:lvl>
    <w:lvl w:ilvl="1" w:tplc="0C0A0019" w:tentative="1">
      <w:start w:val="1"/>
      <w:numFmt w:val="lowerLetter"/>
      <w:lvlText w:val="%2."/>
      <w:lvlJc w:val="left"/>
      <w:pPr>
        <w:ind w:left="2291" w:hanging="360"/>
      </w:pPr>
    </w:lvl>
    <w:lvl w:ilvl="2" w:tplc="0C0A001B" w:tentative="1">
      <w:start w:val="1"/>
      <w:numFmt w:val="lowerRoman"/>
      <w:lvlText w:val="%3."/>
      <w:lvlJc w:val="right"/>
      <w:pPr>
        <w:ind w:left="3011" w:hanging="180"/>
      </w:pPr>
    </w:lvl>
    <w:lvl w:ilvl="3" w:tplc="0C0A000F" w:tentative="1">
      <w:start w:val="1"/>
      <w:numFmt w:val="decimal"/>
      <w:lvlText w:val="%4."/>
      <w:lvlJc w:val="left"/>
      <w:pPr>
        <w:ind w:left="3731" w:hanging="360"/>
      </w:pPr>
    </w:lvl>
    <w:lvl w:ilvl="4" w:tplc="0C0A0019" w:tentative="1">
      <w:start w:val="1"/>
      <w:numFmt w:val="lowerLetter"/>
      <w:lvlText w:val="%5."/>
      <w:lvlJc w:val="left"/>
      <w:pPr>
        <w:ind w:left="4451" w:hanging="360"/>
      </w:pPr>
    </w:lvl>
    <w:lvl w:ilvl="5" w:tplc="0C0A001B" w:tentative="1">
      <w:start w:val="1"/>
      <w:numFmt w:val="lowerRoman"/>
      <w:lvlText w:val="%6."/>
      <w:lvlJc w:val="right"/>
      <w:pPr>
        <w:ind w:left="5171" w:hanging="180"/>
      </w:pPr>
    </w:lvl>
    <w:lvl w:ilvl="6" w:tplc="0C0A000F" w:tentative="1">
      <w:start w:val="1"/>
      <w:numFmt w:val="decimal"/>
      <w:lvlText w:val="%7."/>
      <w:lvlJc w:val="left"/>
      <w:pPr>
        <w:ind w:left="5891" w:hanging="360"/>
      </w:pPr>
    </w:lvl>
    <w:lvl w:ilvl="7" w:tplc="0C0A0019" w:tentative="1">
      <w:start w:val="1"/>
      <w:numFmt w:val="lowerLetter"/>
      <w:lvlText w:val="%8."/>
      <w:lvlJc w:val="left"/>
      <w:pPr>
        <w:ind w:left="6611" w:hanging="360"/>
      </w:pPr>
    </w:lvl>
    <w:lvl w:ilvl="8" w:tplc="0C0A001B" w:tentative="1">
      <w:start w:val="1"/>
      <w:numFmt w:val="lowerRoman"/>
      <w:lvlText w:val="%9."/>
      <w:lvlJc w:val="right"/>
      <w:pPr>
        <w:ind w:left="7331" w:hanging="180"/>
      </w:pPr>
    </w:lvl>
  </w:abstractNum>
  <w:abstractNum w:abstractNumId="26" w15:restartNumberingAfterBreak="0">
    <w:nsid w:val="29A01CAB"/>
    <w:multiLevelType w:val="multilevel"/>
    <w:tmpl w:val="0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2F494A6C"/>
    <w:multiLevelType w:val="multilevel"/>
    <w:tmpl w:val="0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303D43A4"/>
    <w:multiLevelType w:val="multilevel"/>
    <w:tmpl w:val="F2BCBAA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37A61B4C"/>
    <w:multiLevelType w:val="multilevel"/>
    <w:tmpl w:val="FE48AA30"/>
    <w:lvl w:ilvl="0">
      <w:start w:val="3"/>
      <w:numFmt w:val="decimal"/>
      <w:lvlText w:val="%1."/>
      <w:lvlJc w:val="left"/>
      <w:pPr>
        <w:ind w:left="360" w:hanging="360"/>
      </w:pPr>
      <w:rPr>
        <w:rFonts w:hint="default"/>
      </w:rPr>
    </w:lvl>
    <w:lvl w:ilvl="1">
      <w:start w:val="3"/>
      <w:numFmt w:val="decimal"/>
      <w:lvlText w:val="%1.%2."/>
      <w:lvlJc w:val="left"/>
      <w:pPr>
        <w:ind w:left="792" w:hanging="432"/>
      </w:pPr>
      <w:rPr>
        <w:rFonts w:hint="default"/>
        <w:b w:val="0"/>
        <w:bCs/>
      </w:rPr>
    </w:lvl>
    <w:lvl w:ilvl="2">
      <w:start w:val="4"/>
      <w:numFmt w:val="decimal"/>
      <w:lvlText w:val="%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394957C2"/>
    <w:multiLevelType w:val="hybridMultilevel"/>
    <w:tmpl w:val="CF56ABC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1" w15:restartNumberingAfterBreak="0">
    <w:nsid w:val="3BA016C1"/>
    <w:multiLevelType w:val="hybridMultilevel"/>
    <w:tmpl w:val="FA2AA68C"/>
    <w:lvl w:ilvl="0" w:tplc="CB061C0C">
      <w:start w:val="3"/>
      <w:numFmt w:val="bullet"/>
      <w:lvlText w:val="-"/>
      <w:lvlJc w:val="left"/>
      <w:pPr>
        <w:ind w:left="720" w:hanging="360"/>
      </w:pPr>
      <w:rPr>
        <w:rFonts w:ascii="ISOCPEUR" w:eastAsia="MS Mincho" w:hAnsi="ISOCPEUR" w:cs="Times New Roman"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15:restartNumberingAfterBreak="0">
    <w:nsid w:val="3C0000D3"/>
    <w:multiLevelType w:val="hybridMultilevel"/>
    <w:tmpl w:val="A33E1AF2"/>
    <w:lvl w:ilvl="0" w:tplc="0C0A0001">
      <w:start w:val="1"/>
      <w:numFmt w:val="bullet"/>
      <w:lvlText w:val=""/>
      <w:lvlJc w:val="left"/>
      <w:pPr>
        <w:ind w:left="1571" w:hanging="360"/>
      </w:pPr>
      <w:rPr>
        <w:rFonts w:ascii="Symbol" w:hAnsi="Symbol" w:hint="default"/>
      </w:rPr>
    </w:lvl>
    <w:lvl w:ilvl="1" w:tplc="0C0A0003" w:tentative="1">
      <w:start w:val="1"/>
      <w:numFmt w:val="bullet"/>
      <w:lvlText w:val="o"/>
      <w:lvlJc w:val="left"/>
      <w:pPr>
        <w:ind w:left="2291" w:hanging="360"/>
      </w:pPr>
      <w:rPr>
        <w:rFonts w:ascii="Courier New" w:hAnsi="Courier New" w:cs="Courier New" w:hint="default"/>
      </w:rPr>
    </w:lvl>
    <w:lvl w:ilvl="2" w:tplc="0C0A0005" w:tentative="1">
      <w:start w:val="1"/>
      <w:numFmt w:val="bullet"/>
      <w:lvlText w:val=""/>
      <w:lvlJc w:val="left"/>
      <w:pPr>
        <w:ind w:left="3011" w:hanging="360"/>
      </w:pPr>
      <w:rPr>
        <w:rFonts w:ascii="Wingdings" w:hAnsi="Wingdings" w:hint="default"/>
      </w:rPr>
    </w:lvl>
    <w:lvl w:ilvl="3" w:tplc="0C0A0001" w:tentative="1">
      <w:start w:val="1"/>
      <w:numFmt w:val="bullet"/>
      <w:lvlText w:val=""/>
      <w:lvlJc w:val="left"/>
      <w:pPr>
        <w:ind w:left="3731" w:hanging="360"/>
      </w:pPr>
      <w:rPr>
        <w:rFonts w:ascii="Symbol" w:hAnsi="Symbol" w:hint="default"/>
      </w:rPr>
    </w:lvl>
    <w:lvl w:ilvl="4" w:tplc="0C0A0003" w:tentative="1">
      <w:start w:val="1"/>
      <w:numFmt w:val="bullet"/>
      <w:lvlText w:val="o"/>
      <w:lvlJc w:val="left"/>
      <w:pPr>
        <w:ind w:left="4451" w:hanging="360"/>
      </w:pPr>
      <w:rPr>
        <w:rFonts w:ascii="Courier New" w:hAnsi="Courier New" w:cs="Courier New" w:hint="default"/>
      </w:rPr>
    </w:lvl>
    <w:lvl w:ilvl="5" w:tplc="0C0A0005" w:tentative="1">
      <w:start w:val="1"/>
      <w:numFmt w:val="bullet"/>
      <w:lvlText w:val=""/>
      <w:lvlJc w:val="left"/>
      <w:pPr>
        <w:ind w:left="5171" w:hanging="360"/>
      </w:pPr>
      <w:rPr>
        <w:rFonts w:ascii="Wingdings" w:hAnsi="Wingdings" w:hint="default"/>
      </w:rPr>
    </w:lvl>
    <w:lvl w:ilvl="6" w:tplc="0C0A0001" w:tentative="1">
      <w:start w:val="1"/>
      <w:numFmt w:val="bullet"/>
      <w:lvlText w:val=""/>
      <w:lvlJc w:val="left"/>
      <w:pPr>
        <w:ind w:left="5891" w:hanging="360"/>
      </w:pPr>
      <w:rPr>
        <w:rFonts w:ascii="Symbol" w:hAnsi="Symbol" w:hint="default"/>
      </w:rPr>
    </w:lvl>
    <w:lvl w:ilvl="7" w:tplc="0C0A0003" w:tentative="1">
      <w:start w:val="1"/>
      <w:numFmt w:val="bullet"/>
      <w:lvlText w:val="o"/>
      <w:lvlJc w:val="left"/>
      <w:pPr>
        <w:ind w:left="6611" w:hanging="360"/>
      </w:pPr>
      <w:rPr>
        <w:rFonts w:ascii="Courier New" w:hAnsi="Courier New" w:cs="Courier New" w:hint="default"/>
      </w:rPr>
    </w:lvl>
    <w:lvl w:ilvl="8" w:tplc="0C0A0005" w:tentative="1">
      <w:start w:val="1"/>
      <w:numFmt w:val="bullet"/>
      <w:lvlText w:val=""/>
      <w:lvlJc w:val="left"/>
      <w:pPr>
        <w:ind w:left="7331" w:hanging="360"/>
      </w:pPr>
      <w:rPr>
        <w:rFonts w:ascii="Wingdings" w:hAnsi="Wingdings" w:hint="default"/>
      </w:rPr>
    </w:lvl>
  </w:abstractNum>
  <w:abstractNum w:abstractNumId="33" w15:restartNumberingAfterBreak="0">
    <w:nsid w:val="3E9342E4"/>
    <w:multiLevelType w:val="hybridMultilevel"/>
    <w:tmpl w:val="F3709086"/>
    <w:lvl w:ilvl="0" w:tplc="0C0A0001">
      <w:start w:val="1"/>
      <w:numFmt w:val="bullet"/>
      <w:lvlText w:val=""/>
      <w:lvlJc w:val="left"/>
      <w:pPr>
        <w:ind w:left="1004" w:hanging="360"/>
      </w:pPr>
      <w:rPr>
        <w:rFonts w:ascii="Symbol" w:hAnsi="Symbol"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34" w15:restartNumberingAfterBreak="0">
    <w:nsid w:val="477C30F3"/>
    <w:multiLevelType w:val="multilevel"/>
    <w:tmpl w:val="0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4D8A6F92"/>
    <w:multiLevelType w:val="hybridMultilevel"/>
    <w:tmpl w:val="26F260B0"/>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36" w15:restartNumberingAfterBreak="0">
    <w:nsid w:val="50E52EFF"/>
    <w:multiLevelType w:val="multilevel"/>
    <w:tmpl w:val="0C0A001F"/>
    <w:lvl w:ilvl="0">
      <w:start w:val="1"/>
      <w:numFmt w:val="decimal"/>
      <w:lvlText w:val="%1."/>
      <w:lvlJc w:val="left"/>
      <w:pPr>
        <w:ind w:left="360" w:hanging="360"/>
      </w:pPr>
    </w:lvl>
    <w:lvl w:ilvl="1">
      <w:start w:val="1"/>
      <w:numFmt w:val="decimal"/>
      <w:lvlText w:val="%1.%2."/>
      <w:lvlJc w:val="left"/>
      <w:pPr>
        <w:ind w:left="574"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5699657C"/>
    <w:multiLevelType w:val="multilevel"/>
    <w:tmpl w:val="F2BCBAA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56D27506"/>
    <w:multiLevelType w:val="multilevel"/>
    <w:tmpl w:val="0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5768001D"/>
    <w:multiLevelType w:val="hybridMultilevel"/>
    <w:tmpl w:val="0DB2C408"/>
    <w:lvl w:ilvl="0" w:tplc="CB061C0C">
      <w:start w:val="3"/>
      <w:numFmt w:val="bullet"/>
      <w:lvlText w:val="-"/>
      <w:lvlJc w:val="left"/>
      <w:pPr>
        <w:ind w:left="1146" w:hanging="360"/>
      </w:pPr>
      <w:rPr>
        <w:rFonts w:ascii="ISOCPEUR" w:eastAsia="MS Mincho" w:hAnsi="ISOCPEUR" w:cs="Times New Roman" w:hint="default"/>
      </w:rPr>
    </w:lvl>
    <w:lvl w:ilvl="1" w:tplc="0C0A0003" w:tentative="1">
      <w:start w:val="1"/>
      <w:numFmt w:val="bullet"/>
      <w:lvlText w:val="o"/>
      <w:lvlJc w:val="left"/>
      <w:pPr>
        <w:ind w:left="1866" w:hanging="360"/>
      </w:pPr>
      <w:rPr>
        <w:rFonts w:ascii="Courier New" w:hAnsi="Courier New" w:cs="Courier New" w:hint="default"/>
      </w:rPr>
    </w:lvl>
    <w:lvl w:ilvl="2" w:tplc="0C0A0005" w:tentative="1">
      <w:start w:val="1"/>
      <w:numFmt w:val="bullet"/>
      <w:lvlText w:val=""/>
      <w:lvlJc w:val="left"/>
      <w:pPr>
        <w:ind w:left="2586" w:hanging="360"/>
      </w:pPr>
      <w:rPr>
        <w:rFonts w:ascii="Wingdings" w:hAnsi="Wingdings" w:hint="default"/>
      </w:rPr>
    </w:lvl>
    <w:lvl w:ilvl="3" w:tplc="0C0A0001" w:tentative="1">
      <w:start w:val="1"/>
      <w:numFmt w:val="bullet"/>
      <w:lvlText w:val=""/>
      <w:lvlJc w:val="left"/>
      <w:pPr>
        <w:ind w:left="3306" w:hanging="360"/>
      </w:pPr>
      <w:rPr>
        <w:rFonts w:ascii="Symbol" w:hAnsi="Symbol" w:hint="default"/>
      </w:rPr>
    </w:lvl>
    <w:lvl w:ilvl="4" w:tplc="0C0A0003" w:tentative="1">
      <w:start w:val="1"/>
      <w:numFmt w:val="bullet"/>
      <w:lvlText w:val="o"/>
      <w:lvlJc w:val="left"/>
      <w:pPr>
        <w:ind w:left="4026" w:hanging="360"/>
      </w:pPr>
      <w:rPr>
        <w:rFonts w:ascii="Courier New" w:hAnsi="Courier New" w:cs="Courier New" w:hint="default"/>
      </w:rPr>
    </w:lvl>
    <w:lvl w:ilvl="5" w:tplc="0C0A0005" w:tentative="1">
      <w:start w:val="1"/>
      <w:numFmt w:val="bullet"/>
      <w:lvlText w:val=""/>
      <w:lvlJc w:val="left"/>
      <w:pPr>
        <w:ind w:left="4746" w:hanging="360"/>
      </w:pPr>
      <w:rPr>
        <w:rFonts w:ascii="Wingdings" w:hAnsi="Wingdings" w:hint="default"/>
      </w:rPr>
    </w:lvl>
    <w:lvl w:ilvl="6" w:tplc="0C0A0001" w:tentative="1">
      <w:start w:val="1"/>
      <w:numFmt w:val="bullet"/>
      <w:lvlText w:val=""/>
      <w:lvlJc w:val="left"/>
      <w:pPr>
        <w:ind w:left="5466" w:hanging="360"/>
      </w:pPr>
      <w:rPr>
        <w:rFonts w:ascii="Symbol" w:hAnsi="Symbol" w:hint="default"/>
      </w:rPr>
    </w:lvl>
    <w:lvl w:ilvl="7" w:tplc="0C0A0003" w:tentative="1">
      <w:start w:val="1"/>
      <w:numFmt w:val="bullet"/>
      <w:lvlText w:val="o"/>
      <w:lvlJc w:val="left"/>
      <w:pPr>
        <w:ind w:left="6186" w:hanging="360"/>
      </w:pPr>
      <w:rPr>
        <w:rFonts w:ascii="Courier New" w:hAnsi="Courier New" w:cs="Courier New" w:hint="default"/>
      </w:rPr>
    </w:lvl>
    <w:lvl w:ilvl="8" w:tplc="0C0A0005" w:tentative="1">
      <w:start w:val="1"/>
      <w:numFmt w:val="bullet"/>
      <w:lvlText w:val=""/>
      <w:lvlJc w:val="left"/>
      <w:pPr>
        <w:ind w:left="6906" w:hanging="360"/>
      </w:pPr>
      <w:rPr>
        <w:rFonts w:ascii="Wingdings" w:hAnsi="Wingdings" w:hint="default"/>
      </w:rPr>
    </w:lvl>
  </w:abstractNum>
  <w:abstractNum w:abstractNumId="40" w15:restartNumberingAfterBreak="0">
    <w:nsid w:val="5C2B1F55"/>
    <w:multiLevelType w:val="hybridMultilevel"/>
    <w:tmpl w:val="59962304"/>
    <w:lvl w:ilvl="0" w:tplc="0C0A0001">
      <w:start w:val="1"/>
      <w:numFmt w:val="bullet"/>
      <w:lvlText w:val=""/>
      <w:lvlJc w:val="left"/>
      <w:pPr>
        <w:ind w:left="1927" w:hanging="360"/>
      </w:pPr>
      <w:rPr>
        <w:rFonts w:ascii="Symbol" w:hAnsi="Symbol" w:hint="default"/>
      </w:rPr>
    </w:lvl>
    <w:lvl w:ilvl="1" w:tplc="0C0A0003" w:tentative="1">
      <w:start w:val="1"/>
      <w:numFmt w:val="bullet"/>
      <w:lvlText w:val="o"/>
      <w:lvlJc w:val="left"/>
      <w:pPr>
        <w:ind w:left="2647" w:hanging="360"/>
      </w:pPr>
      <w:rPr>
        <w:rFonts w:ascii="Courier New" w:hAnsi="Courier New" w:cs="Courier New" w:hint="default"/>
      </w:rPr>
    </w:lvl>
    <w:lvl w:ilvl="2" w:tplc="0C0A0005" w:tentative="1">
      <w:start w:val="1"/>
      <w:numFmt w:val="bullet"/>
      <w:lvlText w:val=""/>
      <w:lvlJc w:val="left"/>
      <w:pPr>
        <w:ind w:left="3367" w:hanging="360"/>
      </w:pPr>
      <w:rPr>
        <w:rFonts w:ascii="Wingdings" w:hAnsi="Wingdings" w:hint="default"/>
      </w:rPr>
    </w:lvl>
    <w:lvl w:ilvl="3" w:tplc="0C0A0001" w:tentative="1">
      <w:start w:val="1"/>
      <w:numFmt w:val="bullet"/>
      <w:lvlText w:val=""/>
      <w:lvlJc w:val="left"/>
      <w:pPr>
        <w:ind w:left="4087" w:hanging="360"/>
      </w:pPr>
      <w:rPr>
        <w:rFonts w:ascii="Symbol" w:hAnsi="Symbol" w:hint="default"/>
      </w:rPr>
    </w:lvl>
    <w:lvl w:ilvl="4" w:tplc="0C0A0003" w:tentative="1">
      <w:start w:val="1"/>
      <w:numFmt w:val="bullet"/>
      <w:lvlText w:val="o"/>
      <w:lvlJc w:val="left"/>
      <w:pPr>
        <w:ind w:left="4807" w:hanging="360"/>
      </w:pPr>
      <w:rPr>
        <w:rFonts w:ascii="Courier New" w:hAnsi="Courier New" w:cs="Courier New" w:hint="default"/>
      </w:rPr>
    </w:lvl>
    <w:lvl w:ilvl="5" w:tplc="0C0A0005" w:tentative="1">
      <w:start w:val="1"/>
      <w:numFmt w:val="bullet"/>
      <w:lvlText w:val=""/>
      <w:lvlJc w:val="left"/>
      <w:pPr>
        <w:ind w:left="5527" w:hanging="360"/>
      </w:pPr>
      <w:rPr>
        <w:rFonts w:ascii="Wingdings" w:hAnsi="Wingdings" w:hint="default"/>
      </w:rPr>
    </w:lvl>
    <w:lvl w:ilvl="6" w:tplc="0C0A0001" w:tentative="1">
      <w:start w:val="1"/>
      <w:numFmt w:val="bullet"/>
      <w:lvlText w:val=""/>
      <w:lvlJc w:val="left"/>
      <w:pPr>
        <w:ind w:left="6247" w:hanging="360"/>
      </w:pPr>
      <w:rPr>
        <w:rFonts w:ascii="Symbol" w:hAnsi="Symbol" w:hint="default"/>
      </w:rPr>
    </w:lvl>
    <w:lvl w:ilvl="7" w:tplc="0C0A0003" w:tentative="1">
      <w:start w:val="1"/>
      <w:numFmt w:val="bullet"/>
      <w:lvlText w:val="o"/>
      <w:lvlJc w:val="left"/>
      <w:pPr>
        <w:ind w:left="6967" w:hanging="360"/>
      </w:pPr>
      <w:rPr>
        <w:rFonts w:ascii="Courier New" w:hAnsi="Courier New" w:cs="Courier New" w:hint="default"/>
      </w:rPr>
    </w:lvl>
    <w:lvl w:ilvl="8" w:tplc="0C0A0005" w:tentative="1">
      <w:start w:val="1"/>
      <w:numFmt w:val="bullet"/>
      <w:lvlText w:val=""/>
      <w:lvlJc w:val="left"/>
      <w:pPr>
        <w:ind w:left="7687" w:hanging="360"/>
      </w:pPr>
      <w:rPr>
        <w:rFonts w:ascii="Wingdings" w:hAnsi="Wingdings" w:hint="default"/>
      </w:rPr>
    </w:lvl>
  </w:abstractNum>
  <w:abstractNum w:abstractNumId="41" w15:restartNumberingAfterBreak="0">
    <w:nsid w:val="5E441525"/>
    <w:multiLevelType w:val="multilevel"/>
    <w:tmpl w:val="0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15:restartNumberingAfterBreak="0">
    <w:nsid w:val="605F561C"/>
    <w:multiLevelType w:val="hybridMultilevel"/>
    <w:tmpl w:val="774CFD0A"/>
    <w:lvl w:ilvl="0" w:tplc="0C0A0001">
      <w:start w:val="1"/>
      <w:numFmt w:val="bullet"/>
      <w:lvlText w:val=""/>
      <w:lvlJc w:val="left"/>
      <w:pPr>
        <w:ind w:left="1571" w:hanging="360"/>
      </w:pPr>
      <w:rPr>
        <w:rFonts w:ascii="Symbol" w:hAnsi="Symbol" w:hint="default"/>
      </w:rPr>
    </w:lvl>
    <w:lvl w:ilvl="1" w:tplc="0C0A0003" w:tentative="1">
      <w:start w:val="1"/>
      <w:numFmt w:val="bullet"/>
      <w:lvlText w:val="o"/>
      <w:lvlJc w:val="left"/>
      <w:pPr>
        <w:ind w:left="2291" w:hanging="360"/>
      </w:pPr>
      <w:rPr>
        <w:rFonts w:ascii="Courier New" w:hAnsi="Courier New" w:cs="Courier New" w:hint="default"/>
      </w:rPr>
    </w:lvl>
    <w:lvl w:ilvl="2" w:tplc="0C0A0005" w:tentative="1">
      <w:start w:val="1"/>
      <w:numFmt w:val="bullet"/>
      <w:lvlText w:val=""/>
      <w:lvlJc w:val="left"/>
      <w:pPr>
        <w:ind w:left="3011" w:hanging="360"/>
      </w:pPr>
      <w:rPr>
        <w:rFonts w:ascii="Wingdings" w:hAnsi="Wingdings" w:hint="default"/>
      </w:rPr>
    </w:lvl>
    <w:lvl w:ilvl="3" w:tplc="0C0A0001" w:tentative="1">
      <w:start w:val="1"/>
      <w:numFmt w:val="bullet"/>
      <w:lvlText w:val=""/>
      <w:lvlJc w:val="left"/>
      <w:pPr>
        <w:ind w:left="3731" w:hanging="360"/>
      </w:pPr>
      <w:rPr>
        <w:rFonts w:ascii="Symbol" w:hAnsi="Symbol" w:hint="default"/>
      </w:rPr>
    </w:lvl>
    <w:lvl w:ilvl="4" w:tplc="0C0A0003" w:tentative="1">
      <w:start w:val="1"/>
      <w:numFmt w:val="bullet"/>
      <w:lvlText w:val="o"/>
      <w:lvlJc w:val="left"/>
      <w:pPr>
        <w:ind w:left="4451" w:hanging="360"/>
      </w:pPr>
      <w:rPr>
        <w:rFonts w:ascii="Courier New" w:hAnsi="Courier New" w:cs="Courier New" w:hint="default"/>
      </w:rPr>
    </w:lvl>
    <w:lvl w:ilvl="5" w:tplc="0C0A0005" w:tentative="1">
      <w:start w:val="1"/>
      <w:numFmt w:val="bullet"/>
      <w:lvlText w:val=""/>
      <w:lvlJc w:val="left"/>
      <w:pPr>
        <w:ind w:left="5171" w:hanging="360"/>
      </w:pPr>
      <w:rPr>
        <w:rFonts w:ascii="Wingdings" w:hAnsi="Wingdings" w:hint="default"/>
      </w:rPr>
    </w:lvl>
    <w:lvl w:ilvl="6" w:tplc="0C0A0001" w:tentative="1">
      <w:start w:val="1"/>
      <w:numFmt w:val="bullet"/>
      <w:lvlText w:val=""/>
      <w:lvlJc w:val="left"/>
      <w:pPr>
        <w:ind w:left="5891" w:hanging="360"/>
      </w:pPr>
      <w:rPr>
        <w:rFonts w:ascii="Symbol" w:hAnsi="Symbol" w:hint="default"/>
      </w:rPr>
    </w:lvl>
    <w:lvl w:ilvl="7" w:tplc="0C0A0003" w:tentative="1">
      <w:start w:val="1"/>
      <w:numFmt w:val="bullet"/>
      <w:lvlText w:val="o"/>
      <w:lvlJc w:val="left"/>
      <w:pPr>
        <w:ind w:left="6611" w:hanging="360"/>
      </w:pPr>
      <w:rPr>
        <w:rFonts w:ascii="Courier New" w:hAnsi="Courier New" w:cs="Courier New" w:hint="default"/>
      </w:rPr>
    </w:lvl>
    <w:lvl w:ilvl="8" w:tplc="0C0A0005" w:tentative="1">
      <w:start w:val="1"/>
      <w:numFmt w:val="bullet"/>
      <w:lvlText w:val=""/>
      <w:lvlJc w:val="left"/>
      <w:pPr>
        <w:ind w:left="7331" w:hanging="360"/>
      </w:pPr>
      <w:rPr>
        <w:rFonts w:ascii="Wingdings" w:hAnsi="Wingdings" w:hint="default"/>
      </w:rPr>
    </w:lvl>
  </w:abstractNum>
  <w:abstractNum w:abstractNumId="43" w15:restartNumberingAfterBreak="0">
    <w:nsid w:val="6154111C"/>
    <w:multiLevelType w:val="multilevel"/>
    <w:tmpl w:val="28EE9838"/>
    <w:lvl w:ilvl="0">
      <w:start w:val="4"/>
      <w:numFmt w:val="decimal"/>
      <w:lvlText w:val="%1."/>
      <w:lvlJc w:val="left"/>
      <w:pPr>
        <w:ind w:left="360" w:hanging="360"/>
      </w:pPr>
      <w:rPr>
        <w:rFonts w:hint="default"/>
      </w:rPr>
    </w:lvl>
    <w:lvl w:ilvl="1">
      <w:start w:val="5"/>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4" w15:restartNumberingAfterBreak="0">
    <w:nsid w:val="6ED07136"/>
    <w:multiLevelType w:val="multilevel"/>
    <w:tmpl w:val="FF3433CA"/>
    <w:lvl w:ilvl="0">
      <w:start w:val="1"/>
      <w:numFmt w:val="decimal"/>
      <w:lvlText w:val="%1."/>
      <w:lvlJc w:val="left"/>
      <w:pPr>
        <w:ind w:left="360" w:hanging="360"/>
      </w:pPr>
    </w:lvl>
    <w:lvl w:ilvl="1">
      <w:start w:val="1"/>
      <w:numFmt w:val="decimal"/>
      <w:lvlText w:val="%1.%2."/>
      <w:lvlJc w:val="left"/>
      <w:pPr>
        <w:ind w:left="792" w:hanging="432"/>
      </w:pPr>
      <w:rPr>
        <w:b w:val="0"/>
        <w:bCs/>
      </w:rPr>
    </w:lvl>
    <w:lvl w:ilvl="2">
      <w:start w:val="1"/>
      <w:numFmt w:val="decimal"/>
      <w:lvlText w:val="%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718E1700"/>
    <w:multiLevelType w:val="multilevel"/>
    <w:tmpl w:val="00000001"/>
    <w:lvl w:ilvl="0">
      <w:start w:val="1"/>
      <w:numFmt w:val="decimal"/>
      <w:lvlText w:val="%1."/>
      <w:lvlJc w:val="left"/>
      <w:pPr>
        <w:tabs>
          <w:tab w:val="num" w:pos="397"/>
        </w:tabs>
        <w:ind w:left="397" w:hanging="397"/>
      </w:pPr>
    </w:lvl>
    <w:lvl w:ilvl="1">
      <w:start w:val="1"/>
      <w:numFmt w:val="decimal"/>
      <w:lvlText w:val="%1.%2."/>
      <w:lvlJc w:val="left"/>
      <w:pPr>
        <w:tabs>
          <w:tab w:val="num" w:pos="0"/>
        </w:tabs>
        <w:ind w:left="0" w:firstLine="0"/>
      </w:pPr>
    </w:lvl>
    <w:lvl w:ilvl="2">
      <w:start w:val="1"/>
      <w:numFmt w:val="decimal"/>
      <w:lvlText w:val="%1.%2.%3."/>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decimal"/>
      <w:lvlText w:val="%5"/>
      <w:lvlJc w:val="left"/>
      <w:pPr>
        <w:tabs>
          <w:tab w:val="num" w:pos="1008"/>
        </w:tabs>
        <w:ind w:left="1008" w:hanging="1008"/>
      </w:pPr>
    </w:lvl>
    <w:lvl w:ilvl="5">
      <w:start w:val="1"/>
      <w:numFmt w:val="decimal"/>
      <w:lvlText w:val="%5.%6"/>
      <w:lvlJc w:val="left"/>
      <w:pPr>
        <w:tabs>
          <w:tab w:val="num" w:pos="1152"/>
        </w:tabs>
        <w:ind w:left="1152" w:hanging="1152"/>
      </w:pPr>
    </w:lvl>
    <w:lvl w:ilvl="6">
      <w:start w:val="1"/>
      <w:numFmt w:val="decimal"/>
      <w:lvlText w:val="%5.%6.%7"/>
      <w:lvlJc w:val="left"/>
      <w:pPr>
        <w:tabs>
          <w:tab w:val="num" w:pos="1296"/>
        </w:tabs>
        <w:ind w:left="1296" w:hanging="1296"/>
      </w:pPr>
    </w:lvl>
    <w:lvl w:ilvl="7">
      <w:start w:val="1"/>
      <w:numFmt w:val="decimal"/>
      <w:lvlText w:val="%5.%6.%7.%8"/>
      <w:lvlJc w:val="left"/>
      <w:pPr>
        <w:tabs>
          <w:tab w:val="num" w:pos="1440"/>
        </w:tabs>
        <w:ind w:left="1440" w:hanging="1440"/>
      </w:pPr>
    </w:lvl>
    <w:lvl w:ilvl="8">
      <w:start w:val="1"/>
      <w:numFmt w:val="decimal"/>
      <w:lvlText w:val="%5.%6.%7.%8.%9"/>
      <w:lvlJc w:val="left"/>
      <w:pPr>
        <w:tabs>
          <w:tab w:val="num" w:pos="1584"/>
        </w:tabs>
        <w:ind w:left="1584" w:hanging="1584"/>
      </w:pPr>
    </w:lvl>
  </w:abstractNum>
  <w:abstractNum w:abstractNumId="46" w15:restartNumberingAfterBreak="0">
    <w:nsid w:val="71BC177A"/>
    <w:multiLevelType w:val="multilevel"/>
    <w:tmpl w:val="F2BCBAA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7" w15:restartNumberingAfterBreak="0">
    <w:nsid w:val="777F1961"/>
    <w:multiLevelType w:val="hybridMultilevel"/>
    <w:tmpl w:val="87EAC53E"/>
    <w:lvl w:ilvl="0" w:tplc="0C0A0017">
      <w:start w:val="1"/>
      <w:numFmt w:val="low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8" w15:restartNumberingAfterBreak="0">
    <w:nsid w:val="7BEB26A0"/>
    <w:multiLevelType w:val="multilevel"/>
    <w:tmpl w:val="F2BCBAA8"/>
    <w:lvl w:ilvl="0">
      <w:start w:val="1"/>
      <w:numFmt w:val="decimal"/>
      <w:lvlText w:val="%1."/>
      <w:lvlJc w:val="left"/>
      <w:pPr>
        <w:ind w:left="360" w:hanging="360"/>
      </w:pPr>
    </w:lvl>
    <w:lvl w:ilvl="1">
      <w:start w:val="1"/>
      <w:numFmt w:val="decimal"/>
      <w:lvlText w:val="%1.%2."/>
      <w:lvlJc w:val="left"/>
      <w:pPr>
        <w:ind w:left="715"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36"/>
  </w:num>
  <w:num w:numId="2">
    <w:abstractNumId w:val="21"/>
  </w:num>
  <w:num w:numId="3">
    <w:abstractNumId w:val="18"/>
  </w:num>
  <w:num w:numId="4">
    <w:abstractNumId w:val="25"/>
  </w:num>
  <w:num w:numId="5">
    <w:abstractNumId w:val="32"/>
  </w:num>
  <w:num w:numId="6">
    <w:abstractNumId w:val="42"/>
  </w:num>
  <w:num w:numId="7">
    <w:abstractNumId w:val="0"/>
  </w:num>
  <w:num w:numId="8">
    <w:abstractNumId w:val="44"/>
  </w:num>
  <w:num w:numId="9">
    <w:abstractNumId w:val="24"/>
  </w:num>
  <w:num w:numId="10">
    <w:abstractNumId w:val="45"/>
  </w:num>
  <w:num w:numId="11">
    <w:abstractNumId w:val="19"/>
  </w:num>
  <w:num w:numId="12">
    <w:abstractNumId w:val="29"/>
  </w:num>
  <w:num w:numId="13">
    <w:abstractNumId w:val="20"/>
  </w:num>
  <w:num w:numId="14">
    <w:abstractNumId w:val="16"/>
  </w:num>
  <w:num w:numId="15">
    <w:abstractNumId w:val="43"/>
  </w:num>
  <w:num w:numId="16">
    <w:abstractNumId w:val="23"/>
  </w:num>
  <w:num w:numId="17">
    <w:abstractNumId w:val="38"/>
  </w:num>
  <w:num w:numId="18">
    <w:abstractNumId w:val="15"/>
  </w:num>
  <w:num w:numId="19">
    <w:abstractNumId w:val="30"/>
  </w:num>
  <w:num w:numId="20">
    <w:abstractNumId w:val="17"/>
  </w:num>
  <w:num w:numId="21">
    <w:abstractNumId w:val="47"/>
  </w:num>
  <w:num w:numId="22">
    <w:abstractNumId w:val="31"/>
  </w:num>
  <w:num w:numId="23">
    <w:abstractNumId w:val="26"/>
  </w:num>
  <w:num w:numId="24">
    <w:abstractNumId w:val="41"/>
  </w:num>
  <w:num w:numId="25">
    <w:abstractNumId w:val="9"/>
  </w:num>
  <w:num w:numId="26">
    <w:abstractNumId w:val="4"/>
  </w:num>
  <w:num w:numId="27">
    <w:abstractNumId w:val="3"/>
  </w:num>
  <w:num w:numId="28">
    <w:abstractNumId w:val="2"/>
  </w:num>
  <w:num w:numId="29">
    <w:abstractNumId w:val="1"/>
  </w:num>
  <w:num w:numId="30">
    <w:abstractNumId w:val="10"/>
  </w:num>
  <w:num w:numId="31">
    <w:abstractNumId w:val="8"/>
  </w:num>
  <w:num w:numId="32">
    <w:abstractNumId w:val="7"/>
  </w:num>
  <w:num w:numId="33">
    <w:abstractNumId w:val="6"/>
  </w:num>
  <w:num w:numId="34">
    <w:abstractNumId w:val="5"/>
  </w:num>
  <w:num w:numId="35">
    <w:abstractNumId w:val="27"/>
  </w:num>
  <w:num w:numId="36">
    <w:abstractNumId w:val="13"/>
  </w:num>
  <w:num w:numId="37">
    <w:abstractNumId w:val="14"/>
  </w:num>
  <w:num w:numId="38">
    <w:abstractNumId w:val="48"/>
  </w:num>
  <w:num w:numId="39">
    <w:abstractNumId w:val="46"/>
  </w:num>
  <w:num w:numId="40">
    <w:abstractNumId w:val="11"/>
  </w:num>
  <w:num w:numId="41">
    <w:abstractNumId w:val="33"/>
  </w:num>
  <w:num w:numId="42">
    <w:abstractNumId w:val="28"/>
  </w:num>
  <w:num w:numId="43">
    <w:abstractNumId w:val="40"/>
  </w:num>
  <w:num w:numId="44">
    <w:abstractNumId w:val="39"/>
  </w:num>
  <w:num w:numId="45">
    <w:abstractNumId w:val="35"/>
  </w:num>
  <w:num w:numId="46">
    <w:abstractNumId w:val="34"/>
  </w:num>
  <w:num w:numId="47">
    <w:abstractNumId w:val="37"/>
  </w:num>
  <w:num w:numId="48">
    <w:abstractNumId w:val="12"/>
  </w:num>
  <w:num w:numId="49">
    <w:abstractNumId w:val="2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activeWritingStyle w:appName="MSWord" w:lang="es-ES" w:vendorID="64" w:dllVersion="6" w:nlCheck="1" w:checkStyle="0"/>
  <w:activeWritingStyle w:appName="MSWord" w:lang="es-ES_tradnl" w:vendorID="64" w:dllVersion="6" w:nlCheck="1" w:checkStyle="0"/>
  <w:activeWritingStyle w:appName="MSWord" w:lang="es-ES" w:vendorID="64" w:dllVersion="4096" w:nlCheck="1" w:checkStyle="0"/>
  <w:activeWritingStyle w:appName="MSWord" w:lang="es-ES_tradnl" w:vendorID="64" w:dllVersion="4096" w:nlCheck="1" w:checkStyle="0"/>
  <w:activeWritingStyle w:appName="MSWord" w:lang="en-GB" w:vendorID="64" w:dllVersion="4096" w:nlCheck="1" w:checkStyle="0"/>
  <w:activeWritingStyle w:appName="MSWord" w:lang="es-ES" w:vendorID="64" w:dllVersion="0" w:nlCheck="1" w:checkStyle="0"/>
  <w:activeWritingStyle w:appName="MSWord" w:lang="es-ES_tradnl" w:vendorID="64" w:dllVersion="0" w:nlCheck="1" w:checkStyle="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4"/>
  <w:documentProtection w:edit="readOnly" w:enforcement="0"/>
  <w:defaultTabStop w:val="709"/>
  <w:hyphenationZone w:val="425"/>
  <w:drawingGridHorizontalSpacing w:val="120"/>
  <w:displayHorizontalDrawingGridEvery w:val="2"/>
  <w:displayVerticalDrawingGridEvery w:val="2"/>
  <w:noPunctuationKerning/>
  <w:characterSpacingControl w:val="doNotCompress"/>
  <w:hdrShapeDefaults>
    <o:shapedefaults v:ext="edit" spidmax="57345">
      <o:colormru v:ext="edit" colors="#79166b,#909,#c0c,#f06,#bc3a87,#db5b95"/>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1E16"/>
    <w:rsid w:val="000000FA"/>
    <w:rsid w:val="00000B7E"/>
    <w:rsid w:val="0000165E"/>
    <w:rsid w:val="00003417"/>
    <w:rsid w:val="00004446"/>
    <w:rsid w:val="0000500C"/>
    <w:rsid w:val="000053CA"/>
    <w:rsid w:val="00005908"/>
    <w:rsid w:val="0001326F"/>
    <w:rsid w:val="00013AC3"/>
    <w:rsid w:val="00015251"/>
    <w:rsid w:val="0002076E"/>
    <w:rsid w:val="000210FD"/>
    <w:rsid w:val="00021A52"/>
    <w:rsid w:val="00021FF2"/>
    <w:rsid w:val="00021FF3"/>
    <w:rsid w:val="00023E7B"/>
    <w:rsid w:val="00025488"/>
    <w:rsid w:val="00027388"/>
    <w:rsid w:val="0003001C"/>
    <w:rsid w:val="0003046F"/>
    <w:rsid w:val="00031668"/>
    <w:rsid w:val="000326B1"/>
    <w:rsid w:val="00033374"/>
    <w:rsid w:val="00033E86"/>
    <w:rsid w:val="00033FFC"/>
    <w:rsid w:val="0003577E"/>
    <w:rsid w:val="0003689A"/>
    <w:rsid w:val="00037192"/>
    <w:rsid w:val="00040BAF"/>
    <w:rsid w:val="00043DBE"/>
    <w:rsid w:val="0004404B"/>
    <w:rsid w:val="00044AE6"/>
    <w:rsid w:val="00045A07"/>
    <w:rsid w:val="00046C6A"/>
    <w:rsid w:val="0005182E"/>
    <w:rsid w:val="00052A4E"/>
    <w:rsid w:val="0005421F"/>
    <w:rsid w:val="000566CC"/>
    <w:rsid w:val="0005782F"/>
    <w:rsid w:val="00057AF6"/>
    <w:rsid w:val="00057FA9"/>
    <w:rsid w:val="00063027"/>
    <w:rsid w:val="0006436D"/>
    <w:rsid w:val="00065F96"/>
    <w:rsid w:val="00066487"/>
    <w:rsid w:val="00073E3B"/>
    <w:rsid w:val="000744D2"/>
    <w:rsid w:val="000747E4"/>
    <w:rsid w:val="00075E80"/>
    <w:rsid w:val="00075EC7"/>
    <w:rsid w:val="000760F0"/>
    <w:rsid w:val="00080152"/>
    <w:rsid w:val="00080513"/>
    <w:rsid w:val="00081574"/>
    <w:rsid w:val="00082EA7"/>
    <w:rsid w:val="00082F72"/>
    <w:rsid w:val="0008479D"/>
    <w:rsid w:val="00084EF0"/>
    <w:rsid w:val="00086721"/>
    <w:rsid w:val="00086A22"/>
    <w:rsid w:val="00087246"/>
    <w:rsid w:val="00092E7C"/>
    <w:rsid w:val="00093E64"/>
    <w:rsid w:val="00094C42"/>
    <w:rsid w:val="00095021"/>
    <w:rsid w:val="000968EA"/>
    <w:rsid w:val="0009736B"/>
    <w:rsid w:val="00097F31"/>
    <w:rsid w:val="000A0646"/>
    <w:rsid w:val="000A1030"/>
    <w:rsid w:val="000A142B"/>
    <w:rsid w:val="000A1E60"/>
    <w:rsid w:val="000A5951"/>
    <w:rsid w:val="000A6181"/>
    <w:rsid w:val="000A7EBE"/>
    <w:rsid w:val="000B0512"/>
    <w:rsid w:val="000B1199"/>
    <w:rsid w:val="000B1F18"/>
    <w:rsid w:val="000B26A7"/>
    <w:rsid w:val="000B352F"/>
    <w:rsid w:val="000B482D"/>
    <w:rsid w:val="000B4A35"/>
    <w:rsid w:val="000B4E9F"/>
    <w:rsid w:val="000B506B"/>
    <w:rsid w:val="000B7AD5"/>
    <w:rsid w:val="000B7CC5"/>
    <w:rsid w:val="000C19C3"/>
    <w:rsid w:val="000C3DCC"/>
    <w:rsid w:val="000C50CF"/>
    <w:rsid w:val="000D188B"/>
    <w:rsid w:val="000D2918"/>
    <w:rsid w:val="000D53FE"/>
    <w:rsid w:val="000D687A"/>
    <w:rsid w:val="000D6ACB"/>
    <w:rsid w:val="000D792D"/>
    <w:rsid w:val="000E0B4F"/>
    <w:rsid w:val="000E188B"/>
    <w:rsid w:val="000E281B"/>
    <w:rsid w:val="000E4020"/>
    <w:rsid w:val="000E45B2"/>
    <w:rsid w:val="000E65E2"/>
    <w:rsid w:val="000E6E29"/>
    <w:rsid w:val="000F1BF9"/>
    <w:rsid w:val="000F5146"/>
    <w:rsid w:val="000F5D54"/>
    <w:rsid w:val="000F6458"/>
    <w:rsid w:val="000F7C8A"/>
    <w:rsid w:val="000F7ECE"/>
    <w:rsid w:val="001034F6"/>
    <w:rsid w:val="0010510B"/>
    <w:rsid w:val="001062E7"/>
    <w:rsid w:val="001066A1"/>
    <w:rsid w:val="0011219F"/>
    <w:rsid w:val="001128CA"/>
    <w:rsid w:val="0011382E"/>
    <w:rsid w:val="00113B17"/>
    <w:rsid w:val="0011508A"/>
    <w:rsid w:val="001152BA"/>
    <w:rsid w:val="00115810"/>
    <w:rsid w:val="001206F1"/>
    <w:rsid w:val="00120ADB"/>
    <w:rsid w:val="0012135F"/>
    <w:rsid w:val="00122A6F"/>
    <w:rsid w:val="001241EC"/>
    <w:rsid w:val="00124992"/>
    <w:rsid w:val="00124A7C"/>
    <w:rsid w:val="001264A7"/>
    <w:rsid w:val="001303B1"/>
    <w:rsid w:val="001306AF"/>
    <w:rsid w:val="00130AE1"/>
    <w:rsid w:val="0013301C"/>
    <w:rsid w:val="0013318A"/>
    <w:rsid w:val="00133F8D"/>
    <w:rsid w:val="001406DD"/>
    <w:rsid w:val="001409DD"/>
    <w:rsid w:val="00142A47"/>
    <w:rsid w:val="00142EEA"/>
    <w:rsid w:val="00144DA8"/>
    <w:rsid w:val="001451A8"/>
    <w:rsid w:val="00145663"/>
    <w:rsid w:val="0014570D"/>
    <w:rsid w:val="00146C96"/>
    <w:rsid w:val="001509D5"/>
    <w:rsid w:val="00152530"/>
    <w:rsid w:val="00154543"/>
    <w:rsid w:val="00156B7B"/>
    <w:rsid w:val="00157D54"/>
    <w:rsid w:val="00157DC3"/>
    <w:rsid w:val="0016076E"/>
    <w:rsid w:val="0016081C"/>
    <w:rsid w:val="001659BA"/>
    <w:rsid w:val="00166724"/>
    <w:rsid w:val="00167BBD"/>
    <w:rsid w:val="00167EC6"/>
    <w:rsid w:val="0017004D"/>
    <w:rsid w:val="00171158"/>
    <w:rsid w:val="001720F2"/>
    <w:rsid w:val="00173836"/>
    <w:rsid w:val="00174FE2"/>
    <w:rsid w:val="00175500"/>
    <w:rsid w:val="00176E17"/>
    <w:rsid w:val="00177250"/>
    <w:rsid w:val="00177814"/>
    <w:rsid w:val="001807F8"/>
    <w:rsid w:val="00181443"/>
    <w:rsid w:val="00185084"/>
    <w:rsid w:val="00185374"/>
    <w:rsid w:val="001856E9"/>
    <w:rsid w:val="00186627"/>
    <w:rsid w:val="001907AE"/>
    <w:rsid w:val="00191538"/>
    <w:rsid w:val="0019283E"/>
    <w:rsid w:val="001933F2"/>
    <w:rsid w:val="0019496A"/>
    <w:rsid w:val="00196E5F"/>
    <w:rsid w:val="001A18A2"/>
    <w:rsid w:val="001A210C"/>
    <w:rsid w:val="001A2587"/>
    <w:rsid w:val="001A3570"/>
    <w:rsid w:val="001A6EB8"/>
    <w:rsid w:val="001A6F72"/>
    <w:rsid w:val="001B1BD0"/>
    <w:rsid w:val="001B1DC5"/>
    <w:rsid w:val="001B27BC"/>
    <w:rsid w:val="001B295D"/>
    <w:rsid w:val="001B3ABC"/>
    <w:rsid w:val="001B3E0A"/>
    <w:rsid w:val="001B4EDB"/>
    <w:rsid w:val="001B63DA"/>
    <w:rsid w:val="001B7339"/>
    <w:rsid w:val="001C1261"/>
    <w:rsid w:val="001C2B57"/>
    <w:rsid w:val="001C395D"/>
    <w:rsid w:val="001C4901"/>
    <w:rsid w:val="001C4F3B"/>
    <w:rsid w:val="001C52D2"/>
    <w:rsid w:val="001C6F89"/>
    <w:rsid w:val="001C7E69"/>
    <w:rsid w:val="001D0B29"/>
    <w:rsid w:val="001D1EF6"/>
    <w:rsid w:val="001D634C"/>
    <w:rsid w:val="001E0F01"/>
    <w:rsid w:val="001E1D1B"/>
    <w:rsid w:val="001E34FF"/>
    <w:rsid w:val="001E3942"/>
    <w:rsid w:val="001E4984"/>
    <w:rsid w:val="001E5EDA"/>
    <w:rsid w:val="001E6219"/>
    <w:rsid w:val="001F0257"/>
    <w:rsid w:val="001F0343"/>
    <w:rsid w:val="001F1398"/>
    <w:rsid w:val="001F2AD0"/>
    <w:rsid w:val="001F3006"/>
    <w:rsid w:val="001F35D6"/>
    <w:rsid w:val="001F428E"/>
    <w:rsid w:val="001F7C42"/>
    <w:rsid w:val="0020021B"/>
    <w:rsid w:val="0020052A"/>
    <w:rsid w:val="00200600"/>
    <w:rsid w:val="00201877"/>
    <w:rsid w:val="00206C7B"/>
    <w:rsid w:val="00206FE6"/>
    <w:rsid w:val="00210159"/>
    <w:rsid w:val="002111A1"/>
    <w:rsid w:val="00213723"/>
    <w:rsid w:val="00213877"/>
    <w:rsid w:val="002148DB"/>
    <w:rsid w:val="00214B31"/>
    <w:rsid w:val="002157B8"/>
    <w:rsid w:val="0021795A"/>
    <w:rsid w:val="0022009D"/>
    <w:rsid w:val="002205E3"/>
    <w:rsid w:val="00224578"/>
    <w:rsid w:val="002246A1"/>
    <w:rsid w:val="002263BA"/>
    <w:rsid w:val="002271DA"/>
    <w:rsid w:val="00230375"/>
    <w:rsid w:val="00231430"/>
    <w:rsid w:val="0023245F"/>
    <w:rsid w:val="00232A17"/>
    <w:rsid w:val="002331E3"/>
    <w:rsid w:val="00235AD5"/>
    <w:rsid w:val="00235E3B"/>
    <w:rsid w:val="00241E1B"/>
    <w:rsid w:val="002437E1"/>
    <w:rsid w:val="00246FF7"/>
    <w:rsid w:val="002505E8"/>
    <w:rsid w:val="00250EB9"/>
    <w:rsid w:val="002513D4"/>
    <w:rsid w:val="00251D71"/>
    <w:rsid w:val="002547AF"/>
    <w:rsid w:val="002556E3"/>
    <w:rsid w:val="00255800"/>
    <w:rsid w:val="0026069D"/>
    <w:rsid w:val="00261C4D"/>
    <w:rsid w:val="00261F76"/>
    <w:rsid w:val="002624C7"/>
    <w:rsid w:val="00263095"/>
    <w:rsid w:val="002647E4"/>
    <w:rsid w:val="00265237"/>
    <w:rsid w:val="00266884"/>
    <w:rsid w:val="00266C3F"/>
    <w:rsid w:val="00270156"/>
    <w:rsid w:val="00270A2B"/>
    <w:rsid w:val="00270AD7"/>
    <w:rsid w:val="00270B44"/>
    <w:rsid w:val="002717A7"/>
    <w:rsid w:val="00273930"/>
    <w:rsid w:val="00277C1F"/>
    <w:rsid w:val="00280DC6"/>
    <w:rsid w:val="00281769"/>
    <w:rsid w:val="00283B8F"/>
    <w:rsid w:val="00285249"/>
    <w:rsid w:val="00287D14"/>
    <w:rsid w:val="002906B9"/>
    <w:rsid w:val="00294AF2"/>
    <w:rsid w:val="00294FB1"/>
    <w:rsid w:val="00295AA8"/>
    <w:rsid w:val="00295C39"/>
    <w:rsid w:val="00296400"/>
    <w:rsid w:val="002A4732"/>
    <w:rsid w:val="002A4CF0"/>
    <w:rsid w:val="002A4E1E"/>
    <w:rsid w:val="002A515A"/>
    <w:rsid w:val="002A58B1"/>
    <w:rsid w:val="002A5A95"/>
    <w:rsid w:val="002A61A3"/>
    <w:rsid w:val="002A6EE5"/>
    <w:rsid w:val="002A719D"/>
    <w:rsid w:val="002A7851"/>
    <w:rsid w:val="002B0A96"/>
    <w:rsid w:val="002B0E07"/>
    <w:rsid w:val="002B1480"/>
    <w:rsid w:val="002B167A"/>
    <w:rsid w:val="002B2225"/>
    <w:rsid w:val="002B66ED"/>
    <w:rsid w:val="002C2959"/>
    <w:rsid w:val="002C3183"/>
    <w:rsid w:val="002C3A5E"/>
    <w:rsid w:val="002C5CD3"/>
    <w:rsid w:val="002C76A1"/>
    <w:rsid w:val="002D191A"/>
    <w:rsid w:val="002D230E"/>
    <w:rsid w:val="002D27D1"/>
    <w:rsid w:val="002D2AC3"/>
    <w:rsid w:val="002D308F"/>
    <w:rsid w:val="002D469B"/>
    <w:rsid w:val="002D54EE"/>
    <w:rsid w:val="002D652E"/>
    <w:rsid w:val="002D7027"/>
    <w:rsid w:val="002D751F"/>
    <w:rsid w:val="002D7937"/>
    <w:rsid w:val="002D7DF8"/>
    <w:rsid w:val="002E0D14"/>
    <w:rsid w:val="002E1B7E"/>
    <w:rsid w:val="002E3316"/>
    <w:rsid w:val="002E331B"/>
    <w:rsid w:val="002E345E"/>
    <w:rsid w:val="002E4BE7"/>
    <w:rsid w:val="002E58DF"/>
    <w:rsid w:val="002E79D4"/>
    <w:rsid w:val="002E7D2F"/>
    <w:rsid w:val="002F0353"/>
    <w:rsid w:val="002F15FF"/>
    <w:rsid w:val="002F17A6"/>
    <w:rsid w:val="002F22E0"/>
    <w:rsid w:val="002F33E1"/>
    <w:rsid w:val="002F3D0D"/>
    <w:rsid w:val="002F3F14"/>
    <w:rsid w:val="002F4DCE"/>
    <w:rsid w:val="002F5057"/>
    <w:rsid w:val="002F5108"/>
    <w:rsid w:val="002F54A0"/>
    <w:rsid w:val="002F687C"/>
    <w:rsid w:val="002F70E2"/>
    <w:rsid w:val="002F7888"/>
    <w:rsid w:val="00300898"/>
    <w:rsid w:val="00303713"/>
    <w:rsid w:val="00303885"/>
    <w:rsid w:val="00303ACC"/>
    <w:rsid w:val="00304BA2"/>
    <w:rsid w:val="00307BED"/>
    <w:rsid w:val="0031106D"/>
    <w:rsid w:val="00311D2E"/>
    <w:rsid w:val="00314531"/>
    <w:rsid w:val="0031588B"/>
    <w:rsid w:val="00316C41"/>
    <w:rsid w:val="00317225"/>
    <w:rsid w:val="003174B1"/>
    <w:rsid w:val="00317749"/>
    <w:rsid w:val="003210B6"/>
    <w:rsid w:val="00323986"/>
    <w:rsid w:val="00324C8C"/>
    <w:rsid w:val="00325CD5"/>
    <w:rsid w:val="0032665F"/>
    <w:rsid w:val="00327A84"/>
    <w:rsid w:val="00331EBA"/>
    <w:rsid w:val="00332222"/>
    <w:rsid w:val="00336EC1"/>
    <w:rsid w:val="00337161"/>
    <w:rsid w:val="00337AE3"/>
    <w:rsid w:val="00340C0A"/>
    <w:rsid w:val="00340DE6"/>
    <w:rsid w:val="0034110C"/>
    <w:rsid w:val="00341EE1"/>
    <w:rsid w:val="00343DC5"/>
    <w:rsid w:val="003441C0"/>
    <w:rsid w:val="00344787"/>
    <w:rsid w:val="00344AB7"/>
    <w:rsid w:val="003468DD"/>
    <w:rsid w:val="003471E7"/>
    <w:rsid w:val="00347ABA"/>
    <w:rsid w:val="00354443"/>
    <w:rsid w:val="00354A1D"/>
    <w:rsid w:val="00360161"/>
    <w:rsid w:val="0036026D"/>
    <w:rsid w:val="00361D15"/>
    <w:rsid w:val="00361DA7"/>
    <w:rsid w:val="00365251"/>
    <w:rsid w:val="00366C9C"/>
    <w:rsid w:val="00372E06"/>
    <w:rsid w:val="00373206"/>
    <w:rsid w:val="0037379B"/>
    <w:rsid w:val="0037395A"/>
    <w:rsid w:val="00374AD8"/>
    <w:rsid w:val="00375093"/>
    <w:rsid w:val="00375D2B"/>
    <w:rsid w:val="00375E02"/>
    <w:rsid w:val="0037613F"/>
    <w:rsid w:val="003762BD"/>
    <w:rsid w:val="0037683C"/>
    <w:rsid w:val="00381DB2"/>
    <w:rsid w:val="0038359C"/>
    <w:rsid w:val="00383645"/>
    <w:rsid w:val="00386C35"/>
    <w:rsid w:val="00386EDB"/>
    <w:rsid w:val="00390086"/>
    <w:rsid w:val="00392C88"/>
    <w:rsid w:val="003951D5"/>
    <w:rsid w:val="003A0C80"/>
    <w:rsid w:val="003A1E1B"/>
    <w:rsid w:val="003A2B52"/>
    <w:rsid w:val="003A450A"/>
    <w:rsid w:val="003A4519"/>
    <w:rsid w:val="003A551A"/>
    <w:rsid w:val="003A624F"/>
    <w:rsid w:val="003A79B3"/>
    <w:rsid w:val="003B0398"/>
    <w:rsid w:val="003B14CF"/>
    <w:rsid w:val="003B29D7"/>
    <w:rsid w:val="003B2AF8"/>
    <w:rsid w:val="003B2D76"/>
    <w:rsid w:val="003B42EC"/>
    <w:rsid w:val="003B55BB"/>
    <w:rsid w:val="003B597B"/>
    <w:rsid w:val="003B625C"/>
    <w:rsid w:val="003C021B"/>
    <w:rsid w:val="003C186D"/>
    <w:rsid w:val="003C2509"/>
    <w:rsid w:val="003C3816"/>
    <w:rsid w:val="003C5033"/>
    <w:rsid w:val="003C7454"/>
    <w:rsid w:val="003C771D"/>
    <w:rsid w:val="003D0101"/>
    <w:rsid w:val="003D101C"/>
    <w:rsid w:val="003D1286"/>
    <w:rsid w:val="003D2491"/>
    <w:rsid w:val="003D2FE9"/>
    <w:rsid w:val="003D3B01"/>
    <w:rsid w:val="003D53EF"/>
    <w:rsid w:val="003D6AC6"/>
    <w:rsid w:val="003D6E1D"/>
    <w:rsid w:val="003D6F0C"/>
    <w:rsid w:val="003D72AC"/>
    <w:rsid w:val="003E057D"/>
    <w:rsid w:val="003E0BC1"/>
    <w:rsid w:val="003E1079"/>
    <w:rsid w:val="003E2ABB"/>
    <w:rsid w:val="003E2FD9"/>
    <w:rsid w:val="003E31CE"/>
    <w:rsid w:val="003E3BCD"/>
    <w:rsid w:val="003E421A"/>
    <w:rsid w:val="003E5310"/>
    <w:rsid w:val="003E6FCF"/>
    <w:rsid w:val="003F629C"/>
    <w:rsid w:val="00400273"/>
    <w:rsid w:val="00402E7B"/>
    <w:rsid w:val="00402F45"/>
    <w:rsid w:val="004038C1"/>
    <w:rsid w:val="00405CE7"/>
    <w:rsid w:val="00406E18"/>
    <w:rsid w:val="0040785D"/>
    <w:rsid w:val="00407AD5"/>
    <w:rsid w:val="00410F06"/>
    <w:rsid w:val="0041160A"/>
    <w:rsid w:val="00412A14"/>
    <w:rsid w:val="00413643"/>
    <w:rsid w:val="004139A0"/>
    <w:rsid w:val="00414BB5"/>
    <w:rsid w:val="00415A9B"/>
    <w:rsid w:val="004178DB"/>
    <w:rsid w:val="00421A76"/>
    <w:rsid w:val="0042237D"/>
    <w:rsid w:val="00424603"/>
    <w:rsid w:val="00424A1D"/>
    <w:rsid w:val="00424A78"/>
    <w:rsid w:val="00424DDD"/>
    <w:rsid w:val="00425841"/>
    <w:rsid w:val="00434571"/>
    <w:rsid w:val="00434B40"/>
    <w:rsid w:val="00434B97"/>
    <w:rsid w:val="00435EC6"/>
    <w:rsid w:val="004365D5"/>
    <w:rsid w:val="00441F35"/>
    <w:rsid w:val="00444EC7"/>
    <w:rsid w:val="004479C9"/>
    <w:rsid w:val="00450488"/>
    <w:rsid w:val="00451547"/>
    <w:rsid w:val="00452C1D"/>
    <w:rsid w:val="004540D6"/>
    <w:rsid w:val="0045543F"/>
    <w:rsid w:val="00457699"/>
    <w:rsid w:val="00460A1E"/>
    <w:rsid w:val="00460E46"/>
    <w:rsid w:val="00460F85"/>
    <w:rsid w:val="00460F98"/>
    <w:rsid w:val="00461F76"/>
    <w:rsid w:val="0046437E"/>
    <w:rsid w:val="00466876"/>
    <w:rsid w:val="00467B93"/>
    <w:rsid w:val="004742B8"/>
    <w:rsid w:val="004770DC"/>
    <w:rsid w:val="004774D3"/>
    <w:rsid w:val="00477513"/>
    <w:rsid w:val="00481189"/>
    <w:rsid w:val="0048250C"/>
    <w:rsid w:val="0048616D"/>
    <w:rsid w:val="00486BB0"/>
    <w:rsid w:val="00486F35"/>
    <w:rsid w:val="00487C82"/>
    <w:rsid w:val="004933A8"/>
    <w:rsid w:val="00493F1B"/>
    <w:rsid w:val="00493F68"/>
    <w:rsid w:val="00494700"/>
    <w:rsid w:val="00494EFD"/>
    <w:rsid w:val="004A059E"/>
    <w:rsid w:val="004A1E5C"/>
    <w:rsid w:val="004A351B"/>
    <w:rsid w:val="004A3782"/>
    <w:rsid w:val="004A3DE5"/>
    <w:rsid w:val="004A5628"/>
    <w:rsid w:val="004B017A"/>
    <w:rsid w:val="004B14C7"/>
    <w:rsid w:val="004B35CC"/>
    <w:rsid w:val="004B4F3F"/>
    <w:rsid w:val="004B6E6C"/>
    <w:rsid w:val="004B740B"/>
    <w:rsid w:val="004C0222"/>
    <w:rsid w:val="004C12C2"/>
    <w:rsid w:val="004C2726"/>
    <w:rsid w:val="004C2937"/>
    <w:rsid w:val="004C3A50"/>
    <w:rsid w:val="004C3EB5"/>
    <w:rsid w:val="004C53C2"/>
    <w:rsid w:val="004C56DF"/>
    <w:rsid w:val="004C6397"/>
    <w:rsid w:val="004C6F53"/>
    <w:rsid w:val="004E0540"/>
    <w:rsid w:val="004E2BEF"/>
    <w:rsid w:val="004E4D8C"/>
    <w:rsid w:val="004E518F"/>
    <w:rsid w:val="004E5888"/>
    <w:rsid w:val="004E68FA"/>
    <w:rsid w:val="004F13B0"/>
    <w:rsid w:val="004F216D"/>
    <w:rsid w:val="004F2E16"/>
    <w:rsid w:val="004F446D"/>
    <w:rsid w:val="004F584F"/>
    <w:rsid w:val="004F5EB8"/>
    <w:rsid w:val="004F5F1D"/>
    <w:rsid w:val="004F7903"/>
    <w:rsid w:val="00503AF5"/>
    <w:rsid w:val="00504BBE"/>
    <w:rsid w:val="005054B8"/>
    <w:rsid w:val="005061D8"/>
    <w:rsid w:val="00506A7B"/>
    <w:rsid w:val="005115D9"/>
    <w:rsid w:val="00512BCE"/>
    <w:rsid w:val="00512F58"/>
    <w:rsid w:val="00513067"/>
    <w:rsid w:val="00513777"/>
    <w:rsid w:val="00513C54"/>
    <w:rsid w:val="005164F1"/>
    <w:rsid w:val="005175D6"/>
    <w:rsid w:val="005179FA"/>
    <w:rsid w:val="00517F4F"/>
    <w:rsid w:val="0052006F"/>
    <w:rsid w:val="005201AA"/>
    <w:rsid w:val="0052031B"/>
    <w:rsid w:val="00520367"/>
    <w:rsid w:val="00525F02"/>
    <w:rsid w:val="00526BEF"/>
    <w:rsid w:val="00527648"/>
    <w:rsid w:val="00536CB5"/>
    <w:rsid w:val="00536EA7"/>
    <w:rsid w:val="00537231"/>
    <w:rsid w:val="005407B2"/>
    <w:rsid w:val="00541105"/>
    <w:rsid w:val="005420E8"/>
    <w:rsid w:val="005423FB"/>
    <w:rsid w:val="00543D51"/>
    <w:rsid w:val="00544508"/>
    <w:rsid w:val="0055191C"/>
    <w:rsid w:val="00551D0A"/>
    <w:rsid w:val="0055313C"/>
    <w:rsid w:val="00553FF9"/>
    <w:rsid w:val="005548D1"/>
    <w:rsid w:val="005549A5"/>
    <w:rsid w:val="0055575E"/>
    <w:rsid w:val="005569E4"/>
    <w:rsid w:val="00556B5E"/>
    <w:rsid w:val="00557891"/>
    <w:rsid w:val="00561EEB"/>
    <w:rsid w:val="0056334E"/>
    <w:rsid w:val="0056385E"/>
    <w:rsid w:val="005638AE"/>
    <w:rsid w:val="00564A97"/>
    <w:rsid w:val="005657CE"/>
    <w:rsid w:val="00566317"/>
    <w:rsid w:val="00567977"/>
    <w:rsid w:val="005708A9"/>
    <w:rsid w:val="00576A18"/>
    <w:rsid w:val="0058047D"/>
    <w:rsid w:val="00581BCA"/>
    <w:rsid w:val="00581CE4"/>
    <w:rsid w:val="00582859"/>
    <w:rsid w:val="00582BD0"/>
    <w:rsid w:val="00582E14"/>
    <w:rsid w:val="005838C6"/>
    <w:rsid w:val="005846AC"/>
    <w:rsid w:val="0058498F"/>
    <w:rsid w:val="005865DF"/>
    <w:rsid w:val="00592D62"/>
    <w:rsid w:val="00592F63"/>
    <w:rsid w:val="00594387"/>
    <w:rsid w:val="00595CE0"/>
    <w:rsid w:val="00596DA0"/>
    <w:rsid w:val="005A0A17"/>
    <w:rsid w:val="005A222E"/>
    <w:rsid w:val="005A2841"/>
    <w:rsid w:val="005A287A"/>
    <w:rsid w:val="005A2882"/>
    <w:rsid w:val="005A3EE7"/>
    <w:rsid w:val="005A3FB0"/>
    <w:rsid w:val="005A6EF1"/>
    <w:rsid w:val="005A76D2"/>
    <w:rsid w:val="005A783B"/>
    <w:rsid w:val="005B14B3"/>
    <w:rsid w:val="005B1B5A"/>
    <w:rsid w:val="005B2872"/>
    <w:rsid w:val="005B2A0B"/>
    <w:rsid w:val="005B4845"/>
    <w:rsid w:val="005B51C3"/>
    <w:rsid w:val="005B73ED"/>
    <w:rsid w:val="005B7663"/>
    <w:rsid w:val="005C012A"/>
    <w:rsid w:val="005C0279"/>
    <w:rsid w:val="005C0319"/>
    <w:rsid w:val="005C22A0"/>
    <w:rsid w:val="005C257F"/>
    <w:rsid w:val="005C34FA"/>
    <w:rsid w:val="005C4145"/>
    <w:rsid w:val="005C4FFD"/>
    <w:rsid w:val="005C5439"/>
    <w:rsid w:val="005C7563"/>
    <w:rsid w:val="005D2D56"/>
    <w:rsid w:val="005D4A24"/>
    <w:rsid w:val="005D53DF"/>
    <w:rsid w:val="005D6AE3"/>
    <w:rsid w:val="005D7CEF"/>
    <w:rsid w:val="005E25D0"/>
    <w:rsid w:val="005E2630"/>
    <w:rsid w:val="005E2B34"/>
    <w:rsid w:val="005E42E8"/>
    <w:rsid w:val="005E4A5F"/>
    <w:rsid w:val="005E6E72"/>
    <w:rsid w:val="005E72E6"/>
    <w:rsid w:val="005E7BAE"/>
    <w:rsid w:val="005F0FE7"/>
    <w:rsid w:val="005F31D6"/>
    <w:rsid w:val="005F585E"/>
    <w:rsid w:val="005F65E7"/>
    <w:rsid w:val="005F696C"/>
    <w:rsid w:val="005F6AB5"/>
    <w:rsid w:val="005F75B6"/>
    <w:rsid w:val="005F767B"/>
    <w:rsid w:val="00601506"/>
    <w:rsid w:val="00601559"/>
    <w:rsid w:val="00602739"/>
    <w:rsid w:val="00603895"/>
    <w:rsid w:val="006044FF"/>
    <w:rsid w:val="00604751"/>
    <w:rsid w:val="00604837"/>
    <w:rsid w:val="006065BC"/>
    <w:rsid w:val="00606717"/>
    <w:rsid w:val="00606B1D"/>
    <w:rsid w:val="0061260C"/>
    <w:rsid w:val="0061547C"/>
    <w:rsid w:val="0061643E"/>
    <w:rsid w:val="006166CB"/>
    <w:rsid w:val="00616ED7"/>
    <w:rsid w:val="0062071D"/>
    <w:rsid w:val="00621105"/>
    <w:rsid w:val="006213DB"/>
    <w:rsid w:val="006228EE"/>
    <w:rsid w:val="00623AF3"/>
    <w:rsid w:val="006243CA"/>
    <w:rsid w:val="00624E83"/>
    <w:rsid w:val="006251C0"/>
    <w:rsid w:val="0062651A"/>
    <w:rsid w:val="006265A5"/>
    <w:rsid w:val="00627D48"/>
    <w:rsid w:val="006320C0"/>
    <w:rsid w:val="00633991"/>
    <w:rsid w:val="00634604"/>
    <w:rsid w:val="006347E6"/>
    <w:rsid w:val="006350A7"/>
    <w:rsid w:val="00635E5B"/>
    <w:rsid w:val="00636E10"/>
    <w:rsid w:val="00636F0F"/>
    <w:rsid w:val="0063708A"/>
    <w:rsid w:val="00637C4D"/>
    <w:rsid w:val="006403CC"/>
    <w:rsid w:val="006419DB"/>
    <w:rsid w:val="00642F48"/>
    <w:rsid w:val="00646810"/>
    <w:rsid w:val="00646FAC"/>
    <w:rsid w:val="00650F62"/>
    <w:rsid w:val="00652520"/>
    <w:rsid w:val="006565BD"/>
    <w:rsid w:val="00656829"/>
    <w:rsid w:val="00656AFB"/>
    <w:rsid w:val="00656BC7"/>
    <w:rsid w:val="0065757F"/>
    <w:rsid w:val="00660354"/>
    <w:rsid w:val="006609BB"/>
    <w:rsid w:val="00660D6C"/>
    <w:rsid w:val="006612B6"/>
    <w:rsid w:val="00661545"/>
    <w:rsid w:val="00662010"/>
    <w:rsid w:val="00663F98"/>
    <w:rsid w:val="00664012"/>
    <w:rsid w:val="0066584A"/>
    <w:rsid w:val="00666F50"/>
    <w:rsid w:val="00666F6C"/>
    <w:rsid w:val="00670DA5"/>
    <w:rsid w:val="00671A1E"/>
    <w:rsid w:val="00671B65"/>
    <w:rsid w:val="00671F19"/>
    <w:rsid w:val="00674503"/>
    <w:rsid w:val="00674F74"/>
    <w:rsid w:val="0067537E"/>
    <w:rsid w:val="0067538E"/>
    <w:rsid w:val="00677FD7"/>
    <w:rsid w:val="00680C61"/>
    <w:rsid w:val="006832CF"/>
    <w:rsid w:val="006853B4"/>
    <w:rsid w:val="00685743"/>
    <w:rsid w:val="006858FF"/>
    <w:rsid w:val="00687280"/>
    <w:rsid w:val="00687580"/>
    <w:rsid w:val="0068778C"/>
    <w:rsid w:val="00687EFE"/>
    <w:rsid w:val="0069071F"/>
    <w:rsid w:val="00691225"/>
    <w:rsid w:val="006919AF"/>
    <w:rsid w:val="00691C01"/>
    <w:rsid w:val="0069237C"/>
    <w:rsid w:val="006929EB"/>
    <w:rsid w:val="00692AFB"/>
    <w:rsid w:val="0069555F"/>
    <w:rsid w:val="0069697E"/>
    <w:rsid w:val="00696C13"/>
    <w:rsid w:val="006970C6"/>
    <w:rsid w:val="006976FA"/>
    <w:rsid w:val="0069792F"/>
    <w:rsid w:val="006A11A0"/>
    <w:rsid w:val="006A2C40"/>
    <w:rsid w:val="006A5E5B"/>
    <w:rsid w:val="006A629C"/>
    <w:rsid w:val="006A6DDB"/>
    <w:rsid w:val="006B26AE"/>
    <w:rsid w:val="006B3E7D"/>
    <w:rsid w:val="006B4A28"/>
    <w:rsid w:val="006B50F6"/>
    <w:rsid w:val="006B5FF3"/>
    <w:rsid w:val="006B6F9B"/>
    <w:rsid w:val="006B733E"/>
    <w:rsid w:val="006C0AF2"/>
    <w:rsid w:val="006C2538"/>
    <w:rsid w:val="006C2EB5"/>
    <w:rsid w:val="006C3CB3"/>
    <w:rsid w:val="006C3EE8"/>
    <w:rsid w:val="006C4035"/>
    <w:rsid w:val="006C495E"/>
    <w:rsid w:val="006C4D13"/>
    <w:rsid w:val="006C5365"/>
    <w:rsid w:val="006C68C2"/>
    <w:rsid w:val="006C68FB"/>
    <w:rsid w:val="006C6A9A"/>
    <w:rsid w:val="006C70AA"/>
    <w:rsid w:val="006C71E4"/>
    <w:rsid w:val="006C7E41"/>
    <w:rsid w:val="006D2634"/>
    <w:rsid w:val="006D2CB8"/>
    <w:rsid w:val="006D2E08"/>
    <w:rsid w:val="006D38AA"/>
    <w:rsid w:val="006D543D"/>
    <w:rsid w:val="006D5927"/>
    <w:rsid w:val="006E0015"/>
    <w:rsid w:val="006E1AE3"/>
    <w:rsid w:val="006E2B10"/>
    <w:rsid w:val="006E345C"/>
    <w:rsid w:val="006E38A2"/>
    <w:rsid w:val="006F0476"/>
    <w:rsid w:val="006F0E3F"/>
    <w:rsid w:val="006F197D"/>
    <w:rsid w:val="006F1E80"/>
    <w:rsid w:val="006F2B7F"/>
    <w:rsid w:val="006F44CD"/>
    <w:rsid w:val="006F45A4"/>
    <w:rsid w:val="007006C8"/>
    <w:rsid w:val="007006F7"/>
    <w:rsid w:val="007016BA"/>
    <w:rsid w:val="00706B53"/>
    <w:rsid w:val="00712C6E"/>
    <w:rsid w:val="00713011"/>
    <w:rsid w:val="0071407B"/>
    <w:rsid w:val="007155B7"/>
    <w:rsid w:val="007156BD"/>
    <w:rsid w:val="00717E2A"/>
    <w:rsid w:val="00721602"/>
    <w:rsid w:val="00723892"/>
    <w:rsid w:val="0072405F"/>
    <w:rsid w:val="00726B56"/>
    <w:rsid w:val="007318B6"/>
    <w:rsid w:val="0073194A"/>
    <w:rsid w:val="00732F0D"/>
    <w:rsid w:val="00732F5B"/>
    <w:rsid w:val="0073409D"/>
    <w:rsid w:val="007347DD"/>
    <w:rsid w:val="00734E98"/>
    <w:rsid w:val="00735250"/>
    <w:rsid w:val="00736DC0"/>
    <w:rsid w:val="0073721F"/>
    <w:rsid w:val="0074184A"/>
    <w:rsid w:val="007418DF"/>
    <w:rsid w:val="0074231E"/>
    <w:rsid w:val="00742871"/>
    <w:rsid w:val="007429E7"/>
    <w:rsid w:val="0074343F"/>
    <w:rsid w:val="00743E15"/>
    <w:rsid w:val="00744FAC"/>
    <w:rsid w:val="00747800"/>
    <w:rsid w:val="00747B57"/>
    <w:rsid w:val="00747EFE"/>
    <w:rsid w:val="00750C88"/>
    <w:rsid w:val="007531E4"/>
    <w:rsid w:val="007563CD"/>
    <w:rsid w:val="00756B1F"/>
    <w:rsid w:val="00760861"/>
    <w:rsid w:val="007609D6"/>
    <w:rsid w:val="00760B82"/>
    <w:rsid w:val="00760F82"/>
    <w:rsid w:val="007623DA"/>
    <w:rsid w:val="007631CC"/>
    <w:rsid w:val="00763372"/>
    <w:rsid w:val="00764F24"/>
    <w:rsid w:val="00767911"/>
    <w:rsid w:val="00770EDE"/>
    <w:rsid w:val="0077127F"/>
    <w:rsid w:val="00771323"/>
    <w:rsid w:val="007738EE"/>
    <w:rsid w:val="007741C5"/>
    <w:rsid w:val="0077478B"/>
    <w:rsid w:val="00775734"/>
    <w:rsid w:val="00776E86"/>
    <w:rsid w:val="00782098"/>
    <w:rsid w:val="00782826"/>
    <w:rsid w:val="00782C10"/>
    <w:rsid w:val="007836BE"/>
    <w:rsid w:val="00785432"/>
    <w:rsid w:val="007854A0"/>
    <w:rsid w:val="007857A4"/>
    <w:rsid w:val="00786772"/>
    <w:rsid w:val="00793009"/>
    <w:rsid w:val="00793C96"/>
    <w:rsid w:val="00793DB2"/>
    <w:rsid w:val="0079644F"/>
    <w:rsid w:val="00796CE1"/>
    <w:rsid w:val="00797F95"/>
    <w:rsid w:val="007A0E41"/>
    <w:rsid w:val="007A4116"/>
    <w:rsid w:val="007A4B67"/>
    <w:rsid w:val="007A5108"/>
    <w:rsid w:val="007A66C5"/>
    <w:rsid w:val="007A79AD"/>
    <w:rsid w:val="007B3A39"/>
    <w:rsid w:val="007B4537"/>
    <w:rsid w:val="007B531E"/>
    <w:rsid w:val="007B6736"/>
    <w:rsid w:val="007B7361"/>
    <w:rsid w:val="007C146D"/>
    <w:rsid w:val="007C1731"/>
    <w:rsid w:val="007C1C06"/>
    <w:rsid w:val="007C2EF1"/>
    <w:rsid w:val="007C34ED"/>
    <w:rsid w:val="007C449B"/>
    <w:rsid w:val="007C6296"/>
    <w:rsid w:val="007C76C5"/>
    <w:rsid w:val="007D15B0"/>
    <w:rsid w:val="007D2400"/>
    <w:rsid w:val="007E1957"/>
    <w:rsid w:val="007E3B52"/>
    <w:rsid w:val="007E464F"/>
    <w:rsid w:val="007E4AC0"/>
    <w:rsid w:val="007E637A"/>
    <w:rsid w:val="007F1030"/>
    <w:rsid w:val="007F15A5"/>
    <w:rsid w:val="007F17BA"/>
    <w:rsid w:val="007F1F5B"/>
    <w:rsid w:val="007F376A"/>
    <w:rsid w:val="007F37D7"/>
    <w:rsid w:val="007F51A5"/>
    <w:rsid w:val="007F7783"/>
    <w:rsid w:val="007F7E09"/>
    <w:rsid w:val="00800FE1"/>
    <w:rsid w:val="0080130C"/>
    <w:rsid w:val="008029D6"/>
    <w:rsid w:val="008040F8"/>
    <w:rsid w:val="00804558"/>
    <w:rsid w:val="00805473"/>
    <w:rsid w:val="00805901"/>
    <w:rsid w:val="00806F22"/>
    <w:rsid w:val="00807C68"/>
    <w:rsid w:val="0081025D"/>
    <w:rsid w:val="00811A8C"/>
    <w:rsid w:val="008135B0"/>
    <w:rsid w:val="008149E6"/>
    <w:rsid w:val="00815AE6"/>
    <w:rsid w:val="00817487"/>
    <w:rsid w:val="00820615"/>
    <w:rsid w:val="00820D54"/>
    <w:rsid w:val="0082123D"/>
    <w:rsid w:val="00822717"/>
    <w:rsid w:val="00823230"/>
    <w:rsid w:val="00823376"/>
    <w:rsid w:val="0082533E"/>
    <w:rsid w:val="008264C9"/>
    <w:rsid w:val="00826D21"/>
    <w:rsid w:val="00831C33"/>
    <w:rsid w:val="00832084"/>
    <w:rsid w:val="0083399A"/>
    <w:rsid w:val="00835D4C"/>
    <w:rsid w:val="0083613C"/>
    <w:rsid w:val="00836508"/>
    <w:rsid w:val="00836CAE"/>
    <w:rsid w:val="00837503"/>
    <w:rsid w:val="00837655"/>
    <w:rsid w:val="0083799C"/>
    <w:rsid w:val="00840DE3"/>
    <w:rsid w:val="0084219D"/>
    <w:rsid w:val="008425BF"/>
    <w:rsid w:val="00844E21"/>
    <w:rsid w:val="00844FA5"/>
    <w:rsid w:val="008450AB"/>
    <w:rsid w:val="00847ECD"/>
    <w:rsid w:val="00851EDE"/>
    <w:rsid w:val="008528FE"/>
    <w:rsid w:val="0085475B"/>
    <w:rsid w:val="00855805"/>
    <w:rsid w:val="00855EF7"/>
    <w:rsid w:val="008577F3"/>
    <w:rsid w:val="00857E59"/>
    <w:rsid w:val="00861342"/>
    <w:rsid w:val="00861393"/>
    <w:rsid w:val="0086297F"/>
    <w:rsid w:val="008641D8"/>
    <w:rsid w:val="0086478B"/>
    <w:rsid w:val="00866CE2"/>
    <w:rsid w:val="00867ED8"/>
    <w:rsid w:val="00872E82"/>
    <w:rsid w:val="0087334D"/>
    <w:rsid w:val="00873A3D"/>
    <w:rsid w:val="008756C2"/>
    <w:rsid w:val="00876445"/>
    <w:rsid w:val="00877032"/>
    <w:rsid w:val="00880A34"/>
    <w:rsid w:val="00880FAB"/>
    <w:rsid w:val="0088144B"/>
    <w:rsid w:val="008818D7"/>
    <w:rsid w:val="008836B8"/>
    <w:rsid w:val="00883A62"/>
    <w:rsid w:val="0088628B"/>
    <w:rsid w:val="00886D08"/>
    <w:rsid w:val="00887943"/>
    <w:rsid w:val="008910C9"/>
    <w:rsid w:val="00891951"/>
    <w:rsid w:val="0089228A"/>
    <w:rsid w:val="008932A4"/>
    <w:rsid w:val="00893947"/>
    <w:rsid w:val="00894FDF"/>
    <w:rsid w:val="00896FB0"/>
    <w:rsid w:val="008A07DE"/>
    <w:rsid w:val="008A274F"/>
    <w:rsid w:val="008A59C8"/>
    <w:rsid w:val="008A6A37"/>
    <w:rsid w:val="008A7D73"/>
    <w:rsid w:val="008B1EC7"/>
    <w:rsid w:val="008B7322"/>
    <w:rsid w:val="008B73B4"/>
    <w:rsid w:val="008B73CF"/>
    <w:rsid w:val="008B7EBB"/>
    <w:rsid w:val="008C021C"/>
    <w:rsid w:val="008C046C"/>
    <w:rsid w:val="008C0A9B"/>
    <w:rsid w:val="008C13A6"/>
    <w:rsid w:val="008C3517"/>
    <w:rsid w:val="008C393B"/>
    <w:rsid w:val="008C51EE"/>
    <w:rsid w:val="008C52CA"/>
    <w:rsid w:val="008C5CA0"/>
    <w:rsid w:val="008C754B"/>
    <w:rsid w:val="008C7B31"/>
    <w:rsid w:val="008D3367"/>
    <w:rsid w:val="008D4688"/>
    <w:rsid w:val="008D4DAD"/>
    <w:rsid w:val="008D598C"/>
    <w:rsid w:val="008E0E93"/>
    <w:rsid w:val="008E145E"/>
    <w:rsid w:val="008E220A"/>
    <w:rsid w:val="008E257A"/>
    <w:rsid w:val="008E2D7F"/>
    <w:rsid w:val="008E480B"/>
    <w:rsid w:val="008E6058"/>
    <w:rsid w:val="008F2A2A"/>
    <w:rsid w:val="008F3E9F"/>
    <w:rsid w:val="008F412C"/>
    <w:rsid w:val="008F5806"/>
    <w:rsid w:val="008F678F"/>
    <w:rsid w:val="008F76BB"/>
    <w:rsid w:val="008F7DAF"/>
    <w:rsid w:val="00902A49"/>
    <w:rsid w:val="0090353D"/>
    <w:rsid w:val="009050B1"/>
    <w:rsid w:val="009052BE"/>
    <w:rsid w:val="009058B7"/>
    <w:rsid w:val="00906F24"/>
    <w:rsid w:val="009118E2"/>
    <w:rsid w:val="00911C6E"/>
    <w:rsid w:val="00913A49"/>
    <w:rsid w:val="009140BB"/>
    <w:rsid w:val="00914EF9"/>
    <w:rsid w:val="00915417"/>
    <w:rsid w:val="00916D4C"/>
    <w:rsid w:val="00917161"/>
    <w:rsid w:val="0092067E"/>
    <w:rsid w:val="00922261"/>
    <w:rsid w:val="00923088"/>
    <w:rsid w:val="009231A4"/>
    <w:rsid w:val="00924228"/>
    <w:rsid w:val="00925365"/>
    <w:rsid w:val="009261A5"/>
    <w:rsid w:val="00926416"/>
    <w:rsid w:val="0092710A"/>
    <w:rsid w:val="009300F5"/>
    <w:rsid w:val="0093193A"/>
    <w:rsid w:val="00933C30"/>
    <w:rsid w:val="00933DCD"/>
    <w:rsid w:val="00935038"/>
    <w:rsid w:val="009351DD"/>
    <w:rsid w:val="00937226"/>
    <w:rsid w:val="00937D47"/>
    <w:rsid w:val="00943A33"/>
    <w:rsid w:val="00943DC1"/>
    <w:rsid w:val="00944B76"/>
    <w:rsid w:val="00946128"/>
    <w:rsid w:val="00946BE3"/>
    <w:rsid w:val="009512EC"/>
    <w:rsid w:val="00952EB5"/>
    <w:rsid w:val="009535F2"/>
    <w:rsid w:val="0095433D"/>
    <w:rsid w:val="0095439F"/>
    <w:rsid w:val="00954ED2"/>
    <w:rsid w:val="0095518A"/>
    <w:rsid w:val="0095560C"/>
    <w:rsid w:val="009556E3"/>
    <w:rsid w:val="00955AAB"/>
    <w:rsid w:val="00955E2F"/>
    <w:rsid w:val="00961D76"/>
    <w:rsid w:val="00963611"/>
    <w:rsid w:val="0097203D"/>
    <w:rsid w:val="0097255D"/>
    <w:rsid w:val="0097271B"/>
    <w:rsid w:val="00972AB8"/>
    <w:rsid w:val="00973848"/>
    <w:rsid w:val="00973A95"/>
    <w:rsid w:val="00973FBB"/>
    <w:rsid w:val="00974A6B"/>
    <w:rsid w:val="00975030"/>
    <w:rsid w:val="00975619"/>
    <w:rsid w:val="009774CC"/>
    <w:rsid w:val="00977DA0"/>
    <w:rsid w:val="00980011"/>
    <w:rsid w:val="00984E22"/>
    <w:rsid w:val="00985305"/>
    <w:rsid w:val="009862B0"/>
    <w:rsid w:val="0098654C"/>
    <w:rsid w:val="009865A0"/>
    <w:rsid w:val="00990799"/>
    <w:rsid w:val="00991BD6"/>
    <w:rsid w:val="00991F3E"/>
    <w:rsid w:val="00992E73"/>
    <w:rsid w:val="00994955"/>
    <w:rsid w:val="00994A8B"/>
    <w:rsid w:val="00997A57"/>
    <w:rsid w:val="00997BA8"/>
    <w:rsid w:val="00997CED"/>
    <w:rsid w:val="009A147B"/>
    <w:rsid w:val="009A2550"/>
    <w:rsid w:val="009A3801"/>
    <w:rsid w:val="009A3A95"/>
    <w:rsid w:val="009A3E74"/>
    <w:rsid w:val="009A460B"/>
    <w:rsid w:val="009A6DD8"/>
    <w:rsid w:val="009A7BB0"/>
    <w:rsid w:val="009B0765"/>
    <w:rsid w:val="009B1E1F"/>
    <w:rsid w:val="009B2F48"/>
    <w:rsid w:val="009B39A9"/>
    <w:rsid w:val="009B46C7"/>
    <w:rsid w:val="009B4E5E"/>
    <w:rsid w:val="009B5169"/>
    <w:rsid w:val="009B56D2"/>
    <w:rsid w:val="009B6EAD"/>
    <w:rsid w:val="009B7271"/>
    <w:rsid w:val="009B72BF"/>
    <w:rsid w:val="009C045D"/>
    <w:rsid w:val="009C0754"/>
    <w:rsid w:val="009C2740"/>
    <w:rsid w:val="009C3AB2"/>
    <w:rsid w:val="009C457C"/>
    <w:rsid w:val="009C50F1"/>
    <w:rsid w:val="009C5A36"/>
    <w:rsid w:val="009C5CE1"/>
    <w:rsid w:val="009C71C0"/>
    <w:rsid w:val="009C7FF1"/>
    <w:rsid w:val="009D025B"/>
    <w:rsid w:val="009D2ADE"/>
    <w:rsid w:val="009D3A3E"/>
    <w:rsid w:val="009D440E"/>
    <w:rsid w:val="009D4A34"/>
    <w:rsid w:val="009D4F09"/>
    <w:rsid w:val="009D5819"/>
    <w:rsid w:val="009D68DC"/>
    <w:rsid w:val="009D7380"/>
    <w:rsid w:val="009E04D6"/>
    <w:rsid w:val="009E2C80"/>
    <w:rsid w:val="009E301F"/>
    <w:rsid w:val="009E3ECA"/>
    <w:rsid w:val="009E7F00"/>
    <w:rsid w:val="009E7F01"/>
    <w:rsid w:val="009F22BC"/>
    <w:rsid w:val="009F4532"/>
    <w:rsid w:val="009F661C"/>
    <w:rsid w:val="009F7286"/>
    <w:rsid w:val="009F7629"/>
    <w:rsid w:val="00A00BC9"/>
    <w:rsid w:val="00A00E51"/>
    <w:rsid w:val="00A0196F"/>
    <w:rsid w:val="00A04748"/>
    <w:rsid w:val="00A05090"/>
    <w:rsid w:val="00A055A5"/>
    <w:rsid w:val="00A06DBA"/>
    <w:rsid w:val="00A10746"/>
    <w:rsid w:val="00A11B48"/>
    <w:rsid w:val="00A16295"/>
    <w:rsid w:val="00A167E6"/>
    <w:rsid w:val="00A17074"/>
    <w:rsid w:val="00A20150"/>
    <w:rsid w:val="00A20F9B"/>
    <w:rsid w:val="00A234FA"/>
    <w:rsid w:val="00A23CA5"/>
    <w:rsid w:val="00A2474A"/>
    <w:rsid w:val="00A249C3"/>
    <w:rsid w:val="00A25227"/>
    <w:rsid w:val="00A25904"/>
    <w:rsid w:val="00A30D69"/>
    <w:rsid w:val="00A3175A"/>
    <w:rsid w:val="00A31C42"/>
    <w:rsid w:val="00A34941"/>
    <w:rsid w:val="00A35109"/>
    <w:rsid w:val="00A36104"/>
    <w:rsid w:val="00A37196"/>
    <w:rsid w:val="00A41D77"/>
    <w:rsid w:val="00A43A80"/>
    <w:rsid w:val="00A43AA4"/>
    <w:rsid w:val="00A44366"/>
    <w:rsid w:val="00A453DC"/>
    <w:rsid w:val="00A4540D"/>
    <w:rsid w:val="00A467C0"/>
    <w:rsid w:val="00A4721C"/>
    <w:rsid w:val="00A47DBE"/>
    <w:rsid w:val="00A52EF3"/>
    <w:rsid w:val="00A532A8"/>
    <w:rsid w:val="00A53D43"/>
    <w:rsid w:val="00A54670"/>
    <w:rsid w:val="00A5684E"/>
    <w:rsid w:val="00A56BBF"/>
    <w:rsid w:val="00A56D8B"/>
    <w:rsid w:val="00A5774A"/>
    <w:rsid w:val="00A613D4"/>
    <w:rsid w:val="00A616F9"/>
    <w:rsid w:val="00A633FB"/>
    <w:rsid w:val="00A63AA3"/>
    <w:rsid w:val="00A64CC0"/>
    <w:rsid w:val="00A67596"/>
    <w:rsid w:val="00A705C7"/>
    <w:rsid w:val="00A70F8B"/>
    <w:rsid w:val="00A71D0F"/>
    <w:rsid w:val="00A72DF1"/>
    <w:rsid w:val="00A72E83"/>
    <w:rsid w:val="00A7383E"/>
    <w:rsid w:val="00A754E9"/>
    <w:rsid w:val="00A7688A"/>
    <w:rsid w:val="00A77726"/>
    <w:rsid w:val="00A80EC4"/>
    <w:rsid w:val="00A813BC"/>
    <w:rsid w:val="00A82D4D"/>
    <w:rsid w:val="00A84349"/>
    <w:rsid w:val="00A86BB1"/>
    <w:rsid w:val="00A8793B"/>
    <w:rsid w:val="00A9022F"/>
    <w:rsid w:val="00A917E3"/>
    <w:rsid w:val="00A91A38"/>
    <w:rsid w:val="00A93118"/>
    <w:rsid w:val="00A94476"/>
    <w:rsid w:val="00A94FFE"/>
    <w:rsid w:val="00A96A60"/>
    <w:rsid w:val="00A97598"/>
    <w:rsid w:val="00AA0C09"/>
    <w:rsid w:val="00AA1E16"/>
    <w:rsid w:val="00AA25E6"/>
    <w:rsid w:val="00AA4A58"/>
    <w:rsid w:val="00AA5042"/>
    <w:rsid w:val="00AB166B"/>
    <w:rsid w:val="00AB2AC9"/>
    <w:rsid w:val="00AB2D0F"/>
    <w:rsid w:val="00AB3212"/>
    <w:rsid w:val="00AB3A67"/>
    <w:rsid w:val="00AB4A99"/>
    <w:rsid w:val="00AB5339"/>
    <w:rsid w:val="00AB6BFA"/>
    <w:rsid w:val="00AB6EEB"/>
    <w:rsid w:val="00AC03B3"/>
    <w:rsid w:val="00AC2790"/>
    <w:rsid w:val="00AC2BD7"/>
    <w:rsid w:val="00AC57A4"/>
    <w:rsid w:val="00AC7B27"/>
    <w:rsid w:val="00AD43DD"/>
    <w:rsid w:val="00AD4445"/>
    <w:rsid w:val="00AD4859"/>
    <w:rsid w:val="00AD4F72"/>
    <w:rsid w:val="00AD59F9"/>
    <w:rsid w:val="00AD7F1B"/>
    <w:rsid w:val="00AE1382"/>
    <w:rsid w:val="00AE3137"/>
    <w:rsid w:val="00AE75DB"/>
    <w:rsid w:val="00AF1060"/>
    <w:rsid w:val="00AF491A"/>
    <w:rsid w:val="00AF5E7F"/>
    <w:rsid w:val="00AF6CAF"/>
    <w:rsid w:val="00B00910"/>
    <w:rsid w:val="00B01A21"/>
    <w:rsid w:val="00B021A4"/>
    <w:rsid w:val="00B036C0"/>
    <w:rsid w:val="00B03A93"/>
    <w:rsid w:val="00B054B1"/>
    <w:rsid w:val="00B068C3"/>
    <w:rsid w:val="00B07121"/>
    <w:rsid w:val="00B072ED"/>
    <w:rsid w:val="00B07A97"/>
    <w:rsid w:val="00B113DD"/>
    <w:rsid w:val="00B13FD8"/>
    <w:rsid w:val="00B15277"/>
    <w:rsid w:val="00B162EF"/>
    <w:rsid w:val="00B16A67"/>
    <w:rsid w:val="00B205E5"/>
    <w:rsid w:val="00B212EE"/>
    <w:rsid w:val="00B229A9"/>
    <w:rsid w:val="00B23C58"/>
    <w:rsid w:val="00B2419C"/>
    <w:rsid w:val="00B2423E"/>
    <w:rsid w:val="00B244B5"/>
    <w:rsid w:val="00B24B22"/>
    <w:rsid w:val="00B256DB"/>
    <w:rsid w:val="00B25807"/>
    <w:rsid w:val="00B26C1E"/>
    <w:rsid w:val="00B27195"/>
    <w:rsid w:val="00B32206"/>
    <w:rsid w:val="00B33874"/>
    <w:rsid w:val="00B34184"/>
    <w:rsid w:val="00B35B6B"/>
    <w:rsid w:val="00B362A8"/>
    <w:rsid w:val="00B36C83"/>
    <w:rsid w:val="00B4094E"/>
    <w:rsid w:val="00B40ECB"/>
    <w:rsid w:val="00B429F5"/>
    <w:rsid w:val="00B43B79"/>
    <w:rsid w:val="00B44685"/>
    <w:rsid w:val="00B446C4"/>
    <w:rsid w:val="00B45E67"/>
    <w:rsid w:val="00B477B5"/>
    <w:rsid w:val="00B477E9"/>
    <w:rsid w:val="00B479A3"/>
    <w:rsid w:val="00B50309"/>
    <w:rsid w:val="00B5039D"/>
    <w:rsid w:val="00B5105F"/>
    <w:rsid w:val="00B515DB"/>
    <w:rsid w:val="00B51E1F"/>
    <w:rsid w:val="00B52C47"/>
    <w:rsid w:val="00B54342"/>
    <w:rsid w:val="00B55F26"/>
    <w:rsid w:val="00B57F88"/>
    <w:rsid w:val="00B64665"/>
    <w:rsid w:val="00B6556C"/>
    <w:rsid w:val="00B65742"/>
    <w:rsid w:val="00B66B70"/>
    <w:rsid w:val="00B66E0A"/>
    <w:rsid w:val="00B676C3"/>
    <w:rsid w:val="00B710FC"/>
    <w:rsid w:val="00B731F8"/>
    <w:rsid w:val="00B73EFF"/>
    <w:rsid w:val="00B754B0"/>
    <w:rsid w:val="00B8145C"/>
    <w:rsid w:val="00B82943"/>
    <w:rsid w:val="00B832CB"/>
    <w:rsid w:val="00B83B37"/>
    <w:rsid w:val="00B83F71"/>
    <w:rsid w:val="00B84321"/>
    <w:rsid w:val="00B849E8"/>
    <w:rsid w:val="00B867E3"/>
    <w:rsid w:val="00B87D60"/>
    <w:rsid w:val="00B920AB"/>
    <w:rsid w:val="00B927E3"/>
    <w:rsid w:val="00B945F3"/>
    <w:rsid w:val="00B951E2"/>
    <w:rsid w:val="00B95389"/>
    <w:rsid w:val="00B9581C"/>
    <w:rsid w:val="00B966F8"/>
    <w:rsid w:val="00B967CF"/>
    <w:rsid w:val="00B9760A"/>
    <w:rsid w:val="00BA0840"/>
    <w:rsid w:val="00BA1714"/>
    <w:rsid w:val="00BA18CD"/>
    <w:rsid w:val="00BA1BFF"/>
    <w:rsid w:val="00BA2D69"/>
    <w:rsid w:val="00BA3030"/>
    <w:rsid w:val="00BA3C99"/>
    <w:rsid w:val="00BA4BCB"/>
    <w:rsid w:val="00BA5415"/>
    <w:rsid w:val="00BA6200"/>
    <w:rsid w:val="00BA73D4"/>
    <w:rsid w:val="00BB1936"/>
    <w:rsid w:val="00BB1EFF"/>
    <w:rsid w:val="00BB2B9A"/>
    <w:rsid w:val="00BB2FD8"/>
    <w:rsid w:val="00BB363C"/>
    <w:rsid w:val="00BB3B89"/>
    <w:rsid w:val="00BB5BFC"/>
    <w:rsid w:val="00BB64DF"/>
    <w:rsid w:val="00BB6CB9"/>
    <w:rsid w:val="00BB6E09"/>
    <w:rsid w:val="00BC17C0"/>
    <w:rsid w:val="00BC3C85"/>
    <w:rsid w:val="00BC6608"/>
    <w:rsid w:val="00BC7287"/>
    <w:rsid w:val="00BC7D4A"/>
    <w:rsid w:val="00BD2655"/>
    <w:rsid w:val="00BD421E"/>
    <w:rsid w:val="00BD4FAC"/>
    <w:rsid w:val="00BD55F2"/>
    <w:rsid w:val="00BD60AF"/>
    <w:rsid w:val="00BD6DD5"/>
    <w:rsid w:val="00BD6DDB"/>
    <w:rsid w:val="00BD7C29"/>
    <w:rsid w:val="00BE46A4"/>
    <w:rsid w:val="00BE4D01"/>
    <w:rsid w:val="00BE51DE"/>
    <w:rsid w:val="00BE6AE3"/>
    <w:rsid w:val="00BF0013"/>
    <w:rsid w:val="00BF14CC"/>
    <w:rsid w:val="00BF1D52"/>
    <w:rsid w:val="00BF2890"/>
    <w:rsid w:val="00BF357F"/>
    <w:rsid w:val="00BF5767"/>
    <w:rsid w:val="00BF5B2F"/>
    <w:rsid w:val="00BF64F4"/>
    <w:rsid w:val="00C014D2"/>
    <w:rsid w:val="00C0249C"/>
    <w:rsid w:val="00C07AAB"/>
    <w:rsid w:val="00C07E7B"/>
    <w:rsid w:val="00C11715"/>
    <w:rsid w:val="00C12899"/>
    <w:rsid w:val="00C145AE"/>
    <w:rsid w:val="00C14743"/>
    <w:rsid w:val="00C14AAC"/>
    <w:rsid w:val="00C14C61"/>
    <w:rsid w:val="00C1559E"/>
    <w:rsid w:val="00C15E58"/>
    <w:rsid w:val="00C2052A"/>
    <w:rsid w:val="00C20C88"/>
    <w:rsid w:val="00C21D4C"/>
    <w:rsid w:val="00C228E4"/>
    <w:rsid w:val="00C22BBD"/>
    <w:rsid w:val="00C23211"/>
    <w:rsid w:val="00C23982"/>
    <w:rsid w:val="00C250E3"/>
    <w:rsid w:val="00C2558D"/>
    <w:rsid w:val="00C25B8A"/>
    <w:rsid w:val="00C26F1D"/>
    <w:rsid w:val="00C342C2"/>
    <w:rsid w:val="00C35BD0"/>
    <w:rsid w:val="00C36BCB"/>
    <w:rsid w:val="00C375A7"/>
    <w:rsid w:val="00C37C21"/>
    <w:rsid w:val="00C41605"/>
    <w:rsid w:val="00C41F0D"/>
    <w:rsid w:val="00C43CEB"/>
    <w:rsid w:val="00C45876"/>
    <w:rsid w:val="00C458CA"/>
    <w:rsid w:val="00C46AB8"/>
    <w:rsid w:val="00C47632"/>
    <w:rsid w:val="00C47946"/>
    <w:rsid w:val="00C50E6E"/>
    <w:rsid w:val="00C510BF"/>
    <w:rsid w:val="00C5477F"/>
    <w:rsid w:val="00C54A14"/>
    <w:rsid w:val="00C55045"/>
    <w:rsid w:val="00C57AE6"/>
    <w:rsid w:val="00C6271B"/>
    <w:rsid w:val="00C635B3"/>
    <w:rsid w:val="00C636BD"/>
    <w:rsid w:val="00C664A5"/>
    <w:rsid w:val="00C67724"/>
    <w:rsid w:val="00C70A73"/>
    <w:rsid w:val="00C71566"/>
    <w:rsid w:val="00C75198"/>
    <w:rsid w:val="00C75527"/>
    <w:rsid w:val="00C7768E"/>
    <w:rsid w:val="00C8012C"/>
    <w:rsid w:val="00C803B9"/>
    <w:rsid w:val="00C80E79"/>
    <w:rsid w:val="00C81750"/>
    <w:rsid w:val="00C829B9"/>
    <w:rsid w:val="00C8383D"/>
    <w:rsid w:val="00C84633"/>
    <w:rsid w:val="00C91F69"/>
    <w:rsid w:val="00C924EE"/>
    <w:rsid w:val="00C93ACD"/>
    <w:rsid w:val="00C93C6C"/>
    <w:rsid w:val="00C9651C"/>
    <w:rsid w:val="00C97EFB"/>
    <w:rsid w:val="00CA0316"/>
    <w:rsid w:val="00CA107F"/>
    <w:rsid w:val="00CA3D71"/>
    <w:rsid w:val="00CA4870"/>
    <w:rsid w:val="00CA5BCA"/>
    <w:rsid w:val="00CA6847"/>
    <w:rsid w:val="00CA7811"/>
    <w:rsid w:val="00CA7E88"/>
    <w:rsid w:val="00CB0292"/>
    <w:rsid w:val="00CB0477"/>
    <w:rsid w:val="00CB062E"/>
    <w:rsid w:val="00CB0DA8"/>
    <w:rsid w:val="00CB24F8"/>
    <w:rsid w:val="00CB59D9"/>
    <w:rsid w:val="00CB6BAE"/>
    <w:rsid w:val="00CC0957"/>
    <w:rsid w:val="00CC4093"/>
    <w:rsid w:val="00CC53F7"/>
    <w:rsid w:val="00CC561D"/>
    <w:rsid w:val="00CD0573"/>
    <w:rsid w:val="00CD0AC5"/>
    <w:rsid w:val="00CD1298"/>
    <w:rsid w:val="00CD238E"/>
    <w:rsid w:val="00CD272E"/>
    <w:rsid w:val="00CD281F"/>
    <w:rsid w:val="00CD283E"/>
    <w:rsid w:val="00CD3F8C"/>
    <w:rsid w:val="00CD4362"/>
    <w:rsid w:val="00CD5BD2"/>
    <w:rsid w:val="00CD6C77"/>
    <w:rsid w:val="00CE057D"/>
    <w:rsid w:val="00CE0C84"/>
    <w:rsid w:val="00CE128C"/>
    <w:rsid w:val="00CE4293"/>
    <w:rsid w:val="00CE4CB0"/>
    <w:rsid w:val="00CE5749"/>
    <w:rsid w:val="00CE5BBF"/>
    <w:rsid w:val="00CE5F1E"/>
    <w:rsid w:val="00CE616E"/>
    <w:rsid w:val="00CF0DD3"/>
    <w:rsid w:val="00CF13F5"/>
    <w:rsid w:val="00CF390E"/>
    <w:rsid w:val="00CF5639"/>
    <w:rsid w:val="00CF6A34"/>
    <w:rsid w:val="00CF7C88"/>
    <w:rsid w:val="00D00B0E"/>
    <w:rsid w:val="00D01241"/>
    <w:rsid w:val="00D04F51"/>
    <w:rsid w:val="00D0598A"/>
    <w:rsid w:val="00D065E2"/>
    <w:rsid w:val="00D071BF"/>
    <w:rsid w:val="00D079DD"/>
    <w:rsid w:val="00D14383"/>
    <w:rsid w:val="00D1444E"/>
    <w:rsid w:val="00D14559"/>
    <w:rsid w:val="00D14CC9"/>
    <w:rsid w:val="00D151E0"/>
    <w:rsid w:val="00D15733"/>
    <w:rsid w:val="00D16259"/>
    <w:rsid w:val="00D1645C"/>
    <w:rsid w:val="00D172BD"/>
    <w:rsid w:val="00D2053B"/>
    <w:rsid w:val="00D21734"/>
    <w:rsid w:val="00D24D90"/>
    <w:rsid w:val="00D258B9"/>
    <w:rsid w:val="00D259D6"/>
    <w:rsid w:val="00D277F2"/>
    <w:rsid w:val="00D27A97"/>
    <w:rsid w:val="00D3143E"/>
    <w:rsid w:val="00D31F56"/>
    <w:rsid w:val="00D32CF0"/>
    <w:rsid w:val="00D34841"/>
    <w:rsid w:val="00D3505A"/>
    <w:rsid w:val="00D35F13"/>
    <w:rsid w:val="00D3705B"/>
    <w:rsid w:val="00D37CB5"/>
    <w:rsid w:val="00D37EF9"/>
    <w:rsid w:val="00D40CA8"/>
    <w:rsid w:val="00D428AF"/>
    <w:rsid w:val="00D42DDA"/>
    <w:rsid w:val="00D42EAA"/>
    <w:rsid w:val="00D4355E"/>
    <w:rsid w:val="00D43F65"/>
    <w:rsid w:val="00D51090"/>
    <w:rsid w:val="00D51B0B"/>
    <w:rsid w:val="00D534B3"/>
    <w:rsid w:val="00D5553D"/>
    <w:rsid w:val="00D55BAB"/>
    <w:rsid w:val="00D56615"/>
    <w:rsid w:val="00D56A52"/>
    <w:rsid w:val="00D577CC"/>
    <w:rsid w:val="00D57DE6"/>
    <w:rsid w:val="00D602D5"/>
    <w:rsid w:val="00D614D3"/>
    <w:rsid w:val="00D632E6"/>
    <w:rsid w:val="00D6412E"/>
    <w:rsid w:val="00D6623D"/>
    <w:rsid w:val="00D66328"/>
    <w:rsid w:val="00D665B8"/>
    <w:rsid w:val="00D706DB"/>
    <w:rsid w:val="00D716F3"/>
    <w:rsid w:val="00D73A77"/>
    <w:rsid w:val="00D73D20"/>
    <w:rsid w:val="00D74DA9"/>
    <w:rsid w:val="00D7575E"/>
    <w:rsid w:val="00D75E7B"/>
    <w:rsid w:val="00D76A9E"/>
    <w:rsid w:val="00D76EE1"/>
    <w:rsid w:val="00D77C95"/>
    <w:rsid w:val="00D81862"/>
    <w:rsid w:val="00D82CCE"/>
    <w:rsid w:val="00D830FA"/>
    <w:rsid w:val="00D8407D"/>
    <w:rsid w:val="00D84ED6"/>
    <w:rsid w:val="00D85CC2"/>
    <w:rsid w:val="00D86292"/>
    <w:rsid w:val="00D8667E"/>
    <w:rsid w:val="00D87D2A"/>
    <w:rsid w:val="00D91145"/>
    <w:rsid w:val="00D91485"/>
    <w:rsid w:val="00D91B82"/>
    <w:rsid w:val="00D91F39"/>
    <w:rsid w:val="00D920BE"/>
    <w:rsid w:val="00D922FF"/>
    <w:rsid w:val="00D92899"/>
    <w:rsid w:val="00D93DD3"/>
    <w:rsid w:val="00DA18AD"/>
    <w:rsid w:val="00DA5C38"/>
    <w:rsid w:val="00DA7245"/>
    <w:rsid w:val="00DA7D7B"/>
    <w:rsid w:val="00DB062F"/>
    <w:rsid w:val="00DB113A"/>
    <w:rsid w:val="00DB3C08"/>
    <w:rsid w:val="00DB4487"/>
    <w:rsid w:val="00DB458F"/>
    <w:rsid w:val="00DC00B2"/>
    <w:rsid w:val="00DC00D3"/>
    <w:rsid w:val="00DC00FD"/>
    <w:rsid w:val="00DC01A0"/>
    <w:rsid w:val="00DC0E5F"/>
    <w:rsid w:val="00DC1E25"/>
    <w:rsid w:val="00DC42FB"/>
    <w:rsid w:val="00DD0BA7"/>
    <w:rsid w:val="00DD13B7"/>
    <w:rsid w:val="00DD358E"/>
    <w:rsid w:val="00DD3DD2"/>
    <w:rsid w:val="00DD40DB"/>
    <w:rsid w:val="00DD53F6"/>
    <w:rsid w:val="00DD554E"/>
    <w:rsid w:val="00DE0E60"/>
    <w:rsid w:val="00DE247A"/>
    <w:rsid w:val="00DE2A47"/>
    <w:rsid w:val="00DE4811"/>
    <w:rsid w:val="00DE685E"/>
    <w:rsid w:val="00DE7775"/>
    <w:rsid w:val="00DF1142"/>
    <w:rsid w:val="00DF2555"/>
    <w:rsid w:val="00DF34A8"/>
    <w:rsid w:val="00DF3814"/>
    <w:rsid w:val="00DF4426"/>
    <w:rsid w:val="00DF6C89"/>
    <w:rsid w:val="00E001A9"/>
    <w:rsid w:val="00E00BF0"/>
    <w:rsid w:val="00E01DFD"/>
    <w:rsid w:val="00E0253B"/>
    <w:rsid w:val="00E04E71"/>
    <w:rsid w:val="00E05FA3"/>
    <w:rsid w:val="00E10EE8"/>
    <w:rsid w:val="00E12979"/>
    <w:rsid w:val="00E12D91"/>
    <w:rsid w:val="00E146D0"/>
    <w:rsid w:val="00E14AE1"/>
    <w:rsid w:val="00E15FDA"/>
    <w:rsid w:val="00E165FA"/>
    <w:rsid w:val="00E1662A"/>
    <w:rsid w:val="00E16D4D"/>
    <w:rsid w:val="00E17957"/>
    <w:rsid w:val="00E209DF"/>
    <w:rsid w:val="00E21A1E"/>
    <w:rsid w:val="00E24564"/>
    <w:rsid w:val="00E24D9C"/>
    <w:rsid w:val="00E30A6A"/>
    <w:rsid w:val="00E31948"/>
    <w:rsid w:val="00E328D3"/>
    <w:rsid w:val="00E32B90"/>
    <w:rsid w:val="00E33481"/>
    <w:rsid w:val="00E33722"/>
    <w:rsid w:val="00E3375F"/>
    <w:rsid w:val="00E34F22"/>
    <w:rsid w:val="00E35270"/>
    <w:rsid w:val="00E42C8A"/>
    <w:rsid w:val="00E42EEA"/>
    <w:rsid w:val="00E46E7C"/>
    <w:rsid w:val="00E50193"/>
    <w:rsid w:val="00E51D51"/>
    <w:rsid w:val="00E52746"/>
    <w:rsid w:val="00E5432E"/>
    <w:rsid w:val="00E54947"/>
    <w:rsid w:val="00E54988"/>
    <w:rsid w:val="00E60D70"/>
    <w:rsid w:val="00E60E60"/>
    <w:rsid w:val="00E614F9"/>
    <w:rsid w:val="00E616BF"/>
    <w:rsid w:val="00E623ED"/>
    <w:rsid w:val="00E63264"/>
    <w:rsid w:val="00E6413A"/>
    <w:rsid w:val="00E656B9"/>
    <w:rsid w:val="00E65D38"/>
    <w:rsid w:val="00E66B0D"/>
    <w:rsid w:val="00E702D8"/>
    <w:rsid w:val="00E7284F"/>
    <w:rsid w:val="00E73A44"/>
    <w:rsid w:val="00E74C78"/>
    <w:rsid w:val="00E75EAD"/>
    <w:rsid w:val="00E75F2A"/>
    <w:rsid w:val="00E77F8B"/>
    <w:rsid w:val="00E81355"/>
    <w:rsid w:val="00E82930"/>
    <w:rsid w:val="00E84EB3"/>
    <w:rsid w:val="00E91519"/>
    <w:rsid w:val="00E91C86"/>
    <w:rsid w:val="00E920D7"/>
    <w:rsid w:val="00E9233D"/>
    <w:rsid w:val="00E93C70"/>
    <w:rsid w:val="00E944B1"/>
    <w:rsid w:val="00E94C51"/>
    <w:rsid w:val="00E95126"/>
    <w:rsid w:val="00E96191"/>
    <w:rsid w:val="00EA3E20"/>
    <w:rsid w:val="00EA5FE1"/>
    <w:rsid w:val="00EB0784"/>
    <w:rsid w:val="00EB117B"/>
    <w:rsid w:val="00EB2686"/>
    <w:rsid w:val="00EB5390"/>
    <w:rsid w:val="00EB5687"/>
    <w:rsid w:val="00EB6619"/>
    <w:rsid w:val="00EB6F1D"/>
    <w:rsid w:val="00EB7F97"/>
    <w:rsid w:val="00EC0A0E"/>
    <w:rsid w:val="00EC0BC9"/>
    <w:rsid w:val="00EC123E"/>
    <w:rsid w:val="00EC153C"/>
    <w:rsid w:val="00EC3447"/>
    <w:rsid w:val="00EC4317"/>
    <w:rsid w:val="00EC4DE6"/>
    <w:rsid w:val="00EC65EC"/>
    <w:rsid w:val="00ED0951"/>
    <w:rsid w:val="00ED1D97"/>
    <w:rsid w:val="00ED3696"/>
    <w:rsid w:val="00ED3DD7"/>
    <w:rsid w:val="00ED3F8B"/>
    <w:rsid w:val="00ED43B3"/>
    <w:rsid w:val="00ED4568"/>
    <w:rsid w:val="00ED51A2"/>
    <w:rsid w:val="00ED5551"/>
    <w:rsid w:val="00ED5785"/>
    <w:rsid w:val="00ED6775"/>
    <w:rsid w:val="00ED697D"/>
    <w:rsid w:val="00ED6A47"/>
    <w:rsid w:val="00ED77E2"/>
    <w:rsid w:val="00ED78DF"/>
    <w:rsid w:val="00ED7C34"/>
    <w:rsid w:val="00EE0348"/>
    <w:rsid w:val="00EE1817"/>
    <w:rsid w:val="00EE3CEE"/>
    <w:rsid w:val="00EE7062"/>
    <w:rsid w:val="00EE7D5E"/>
    <w:rsid w:val="00EF1228"/>
    <w:rsid w:val="00EF1989"/>
    <w:rsid w:val="00EF2E4C"/>
    <w:rsid w:val="00EF4A28"/>
    <w:rsid w:val="00F0005F"/>
    <w:rsid w:val="00F009EE"/>
    <w:rsid w:val="00F02CF9"/>
    <w:rsid w:val="00F04ACF"/>
    <w:rsid w:val="00F055A2"/>
    <w:rsid w:val="00F10B39"/>
    <w:rsid w:val="00F11BFA"/>
    <w:rsid w:val="00F1244A"/>
    <w:rsid w:val="00F132D5"/>
    <w:rsid w:val="00F138B2"/>
    <w:rsid w:val="00F1492D"/>
    <w:rsid w:val="00F1598B"/>
    <w:rsid w:val="00F15D27"/>
    <w:rsid w:val="00F17618"/>
    <w:rsid w:val="00F1779D"/>
    <w:rsid w:val="00F17F12"/>
    <w:rsid w:val="00F20CA7"/>
    <w:rsid w:val="00F212BF"/>
    <w:rsid w:val="00F21B0F"/>
    <w:rsid w:val="00F21D64"/>
    <w:rsid w:val="00F230FD"/>
    <w:rsid w:val="00F234CF"/>
    <w:rsid w:val="00F2371B"/>
    <w:rsid w:val="00F23FB6"/>
    <w:rsid w:val="00F24BC1"/>
    <w:rsid w:val="00F256C4"/>
    <w:rsid w:val="00F26356"/>
    <w:rsid w:val="00F270A5"/>
    <w:rsid w:val="00F30925"/>
    <w:rsid w:val="00F31665"/>
    <w:rsid w:val="00F319B3"/>
    <w:rsid w:val="00F32D5E"/>
    <w:rsid w:val="00F335B2"/>
    <w:rsid w:val="00F34A3E"/>
    <w:rsid w:val="00F40D8F"/>
    <w:rsid w:val="00F42644"/>
    <w:rsid w:val="00F44676"/>
    <w:rsid w:val="00F45079"/>
    <w:rsid w:val="00F45317"/>
    <w:rsid w:val="00F45E82"/>
    <w:rsid w:val="00F46C80"/>
    <w:rsid w:val="00F52650"/>
    <w:rsid w:val="00F52705"/>
    <w:rsid w:val="00F52EC2"/>
    <w:rsid w:val="00F5438B"/>
    <w:rsid w:val="00F544CC"/>
    <w:rsid w:val="00F549CD"/>
    <w:rsid w:val="00F54C6A"/>
    <w:rsid w:val="00F57CE7"/>
    <w:rsid w:val="00F60DBE"/>
    <w:rsid w:val="00F65732"/>
    <w:rsid w:val="00F67352"/>
    <w:rsid w:val="00F67ED3"/>
    <w:rsid w:val="00F70167"/>
    <w:rsid w:val="00F70EA3"/>
    <w:rsid w:val="00F7182E"/>
    <w:rsid w:val="00F718C2"/>
    <w:rsid w:val="00F738C1"/>
    <w:rsid w:val="00F73BF8"/>
    <w:rsid w:val="00F73E27"/>
    <w:rsid w:val="00F74D07"/>
    <w:rsid w:val="00F75591"/>
    <w:rsid w:val="00F7768A"/>
    <w:rsid w:val="00F81102"/>
    <w:rsid w:val="00F83473"/>
    <w:rsid w:val="00F86D24"/>
    <w:rsid w:val="00F871FD"/>
    <w:rsid w:val="00F911F0"/>
    <w:rsid w:val="00F92454"/>
    <w:rsid w:val="00F93EFC"/>
    <w:rsid w:val="00F95465"/>
    <w:rsid w:val="00F95EA6"/>
    <w:rsid w:val="00F96846"/>
    <w:rsid w:val="00FA1A02"/>
    <w:rsid w:val="00FA1B3D"/>
    <w:rsid w:val="00FA1FB7"/>
    <w:rsid w:val="00FA2339"/>
    <w:rsid w:val="00FA3C31"/>
    <w:rsid w:val="00FA7014"/>
    <w:rsid w:val="00FB00C5"/>
    <w:rsid w:val="00FB0D72"/>
    <w:rsid w:val="00FB1F2F"/>
    <w:rsid w:val="00FB4012"/>
    <w:rsid w:val="00FB4B16"/>
    <w:rsid w:val="00FB6534"/>
    <w:rsid w:val="00FB6905"/>
    <w:rsid w:val="00FB6EC9"/>
    <w:rsid w:val="00FB7733"/>
    <w:rsid w:val="00FC0673"/>
    <w:rsid w:val="00FC15F2"/>
    <w:rsid w:val="00FC31F1"/>
    <w:rsid w:val="00FD2A63"/>
    <w:rsid w:val="00FD3031"/>
    <w:rsid w:val="00FD3D8C"/>
    <w:rsid w:val="00FD432F"/>
    <w:rsid w:val="00FD6204"/>
    <w:rsid w:val="00FD6398"/>
    <w:rsid w:val="00FD6C02"/>
    <w:rsid w:val="00FE1D49"/>
    <w:rsid w:val="00FE22F2"/>
    <w:rsid w:val="00FE2497"/>
    <w:rsid w:val="00FE28E7"/>
    <w:rsid w:val="00FE2AC7"/>
    <w:rsid w:val="00FE3172"/>
    <w:rsid w:val="00FE669F"/>
    <w:rsid w:val="00FE764C"/>
    <w:rsid w:val="00FF15A1"/>
    <w:rsid w:val="00FF2D7E"/>
    <w:rsid w:val="00FF6276"/>
  </w:rsids>
  <m:mathPr>
    <m:mathFont m:val="Cambria Math"/>
    <m:brkBin m:val="before"/>
    <m:brkBinSub m:val="--"/>
    <m:smallFrac m:val="0"/>
    <m:dispDef/>
    <m:lMargin m:val="0"/>
    <m:rMargin m:val="0"/>
    <m:defJc m:val="centerGroup"/>
    <m:wrapIndent m:val="1440"/>
    <m:intLim m:val="subSup"/>
    <m:naryLim m:val="undOvr"/>
  </m:mathPr>
  <w:themeFontLang w:val="es-ES_tradnl"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7345">
      <o:colormru v:ext="edit" colors="#79166b,#909,#c0c,#f06,#bc3a87,#db5b95"/>
    </o:shapedefaults>
    <o:shapelayout v:ext="edit">
      <o:idmap v:ext="edit" data="1"/>
    </o:shapelayout>
  </w:shapeDefaults>
  <w:decimalSymbol w:val=","/>
  <w:listSeparator w:val=";"/>
  <w14:docId w14:val="74C3226F"/>
  <w15:docId w15:val="{F279E48E-022C-484D-8351-E34A2BF355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ES_tradnl" w:eastAsia="es-E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72"/>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70A73"/>
    <w:pPr>
      <w:ind w:left="567"/>
      <w:jc w:val="both"/>
    </w:pPr>
    <w:rPr>
      <w:rFonts w:ascii="ISOCPEUR" w:eastAsia="MS Mincho" w:hAnsi="ISOCPEUR"/>
      <w:szCs w:val="24"/>
      <w:lang w:val="es-ES"/>
    </w:rPr>
  </w:style>
  <w:style w:type="paragraph" w:styleId="Ttulo1">
    <w:name w:val="heading 1"/>
    <w:basedOn w:val="Normal"/>
    <w:next w:val="Normal"/>
    <w:link w:val="Ttulo1Car"/>
    <w:qFormat/>
    <w:rsid w:val="00C36BCB"/>
    <w:pPr>
      <w:keepNext/>
      <w:keepLines/>
      <w:spacing w:before="240"/>
      <w:outlineLvl w:val="0"/>
    </w:pPr>
    <w:rPr>
      <w:rFonts w:eastAsiaTheme="majorEastAsia" w:cstheme="majorBidi"/>
      <w:b/>
      <w:color w:val="000000" w:themeColor="text1"/>
      <w:sz w:val="28"/>
      <w:szCs w:val="32"/>
      <w:u w:val="single"/>
    </w:rPr>
  </w:style>
  <w:style w:type="paragraph" w:styleId="Ttulo2">
    <w:name w:val="heading 2"/>
    <w:basedOn w:val="Normal"/>
    <w:next w:val="Normal"/>
    <w:link w:val="Ttulo2Car"/>
    <w:qFormat/>
    <w:rsid w:val="002A4732"/>
    <w:pPr>
      <w:keepNext/>
      <w:keepLines/>
      <w:spacing w:before="40"/>
      <w:outlineLvl w:val="1"/>
    </w:pPr>
    <w:rPr>
      <w:rFonts w:eastAsiaTheme="majorEastAsia" w:cstheme="majorBidi"/>
      <w:b/>
      <w:sz w:val="26"/>
      <w:szCs w:val="26"/>
    </w:rPr>
  </w:style>
  <w:style w:type="paragraph" w:styleId="Ttulo3">
    <w:name w:val="heading 3"/>
    <w:basedOn w:val="Normal"/>
    <w:next w:val="Normal"/>
    <w:link w:val="Ttulo3Car"/>
    <w:qFormat/>
    <w:rsid w:val="002A4732"/>
    <w:pPr>
      <w:keepNext/>
      <w:keepLines/>
      <w:spacing w:before="40"/>
      <w:outlineLvl w:val="2"/>
    </w:pPr>
    <w:rPr>
      <w:rFonts w:eastAsiaTheme="majorEastAsia" w:cstheme="majorBidi"/>
      <w:b/>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rsid w:val="00EA3E20"/>
    <w:pPr>
      <w:tabs>
        <w:tab w:val="center" w:pos="4252"/>
        <w:tab w:val="right" w:pos="8504"/>
      </w:tabs>
    </w:pPr>
  </w:style>
  <w:style w:type="paragraph" w:styleId="Piedepgina">
    <w:name w:val="footer"/>
    <w:basedOn w:val="Normal"/>
    <w:link w:val="PiedepginaCar"/>
    <w:uiPriority w:val="99"/>
    <w:rsid w:val="00EA3E20"/>
    <w:pPr>
      <w:tabs>
        <w:tab w:val="center" w:pos="4252"/>
        <w:tab w:val="right" w:pos="8504"/>
      </w:tabs>
    </w:pPr>
  </w:style>
  <w:style w:type="character" w:styleId="Nmerodepgina">
    <w:name w:val="page number"/>
    <w:basedOn w:val="Fuentedeprrafopredeter"/>
    <w:rsid w:val="001241EC"/>
  </w:style>
  <w:style w:type="paragraph" w:styleId="NormalWeb">
    <w:name w:val="Normal (Web)"/>
    <w:basedOn w:val="Normal"/>
    <w:rsid w:val="00E623ED"/>
    <w:pPr>
      <w:spacing w:before="100" w:beforeAutospacing="1" w:after="100" w:afterAutospacing="1"/>
    </w:pPr>
    <w:rPr>
      <w:color w:val="000000"/>
    </w:rPr>
  </w:style>
  <w:style w:type="table" w:styleId="Tablaconcuadrcula">
    <w:name w:val="Table Grid"/>
    <w:basedOn w:val="Tablanormal"/>
    <w:uiPriority w:val="39"/>
    <w:rsid w:val="00174FE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uiPriority w:val="99"/>
    <w:rsid w:val="00CE0C84"/>
    <w:rPr>
      <w:color w:val="0000FF"/>
      <w:u w:val="single"/>
    </w:rPr>
  </w:style>
  <w:style w:type="character" w:styleId="Hipervnculovisitado">
    <w:name w:val="FollowedHyperlink"/>
    <w:rsid w:val="005C4FFD"/>
    <w:rPr>
      <w:color w:val="800080"/>
      <w:u w:val="single"/>
    </w:rPr>
  </w:style>
  <w:style w:type="paragraph" w:customStyle="1" w:styleId="Estilo">
    <w:name w:val="Estilo"/>
    <w:rsid w:val="00923088"/>
    <w:pPr>
      <w:widowControl w:val="0"/>
      <w:autoSpaceDE w:val="0"/>
      <w:autoSpaceDN w:val="0"/>
      <w:adjustRightInd w:val="0"/>
    </w:pPr>
    <w:rPr>
      <w:rFonts w:ascii="Courier New" w:hAnsi="Courier New" w:cs="Courier New"/>
      <w:sz w:val="24"/>
      <w:szCs w:val="24"/>
      <w:lang w:eastAsia="es-ES_tradnl"/>
    </w:rPr>
  </w:style>
  <w:style w:type="paragraph" w:customStyle="1" w:styleId="Listavistosa-nfasis11">
    <w:name w:val="Lista vistosa - Énfasis 11"/>
    <w:basedOn w:val="Normal"/>
    <w:uiPriority w:val="34"/>
    <w:qFormat/>
    <w:rsid w:val="00923088"/>
    <w:pPr>
      <w:ind w:left="708"/>
      <w:jc w:val="left"/>
    </w:pPr>
  </w:style>
  <w:style w:type="paragraph" w:customStyle="1" w:styleId="Normal0">
    <w:name w:val="[Normal]"/>
    <w:link w:val="NormalCar"/>
    <w:rsid w:val="00923088"/>
    <w:pPr>
      <w:widowControl w:val="0"/>
      <w:autoSpaceDE w:val="0"/>
      <w:autoSpaceDN w:val="0"/>
      <w:adjustRightInd w:val="0"/>
    </w:pPr>
    <w:rPr>
      <w:rFonts w:ascii="Arial" w:hAnsi="Arial" w:cs="Arial"/>
      <w:sz w:val="24"/>
      <w:szCs w:val="24"/>
      <w:lang w:val="es-ES"/>
    </w:rPr>
  </w:style>
  <w:style w:type="character" w:customStyle="1" w:styleId="NormalCar">
    <w:name w:val="[Normal] Car"/>
    <w:link w:val="Normal0"/>
    <w:rsid w:val="00923088"/>
    <w:rPr>
      <w:rFonts w:ascii="Arial" w:hAnsi="Arial" w:cs="Arial"/>
      <w:sz w:val="24"/>
      <w:szCs w:val="24"/>
      <w:lang w:val="es-ES" w:eastAsia="es-ES" w:bidi="ar-SA"/>
    </w:rPr>
  </w:style>
  <w:style w:type="paragraph" w:styleId="Textodeglobo">
    <w:name w:val="Balloon Text"/>
    <w:basedOn w:val="Normal"/>
    <w:link w:val="TextodegloboCar"/>
    <w:rsid w:val="00CF6A34"/>
    <w:rPr>
      <w:rFonts w:ascii="Segoe UI" w:hAnsi="Segoe UI"/>
      <w:sz w:val="18"/>
      <w:szCs w:val="18"/>
      <w:lang w:val="x-none" w:eastAsia="x-none"/>
    </w:rPr>
  </w:style>
  <w:style w:type="character" w:customStyle="1" w:styleId="TextodegloboCar">
    <w:name w:val="Texto de globo Car"/>
    <w:link w:val="Textodeglobo"/>
    <w:rsid w:val="00CF6A34"/>
    <w:rPr>
      <w:rFonts w:ascii="Segoe UI" w:eastAsia="MS Mincho" w:hAnsi="Segoe UI" w:cs="Segoe UI"/>
      <w:sz w:val="18"/>
      <w:szCs w:val="18"/>
    </w:rPr>
  </w:style>
  <w:style w:type="character" w:customStyle="1" w:styleId="Mencinsinresolver1">
    <w:name w:val="Mención sin resolver1"/>
    <w:uiPriority w:val="99"/>
    <w:semiHidden/>
    <w:unhideWhenUsed/>
    <w:rsid w:val="00BA6200"/>
    <w:rPr>
      <w:color w:val="605E5C"/>
      <w:shd w:val="clear" w:color="auto" w:fill="E1DFDD"/>
    </w:rPr>
  </w:style>
  <w:style w:type="character" w:customStyle="1" w:styleId="PiedepginaCar">
    <w:name w:val="Pie de página Car"/>
    <w:link w:val="Piedepgina"/>
    <w:uiPriority w:val="99"/>
    <w:rsid w:val="00F21D64"/>
    <w:rPr>
      <w:rFonts w:ascii="ISOCPEUR" w:eastAsia="MS Mincho" w:hAnsi="ISOCPEUR"/>
      <w:szCs w:val="24"/>
    </w:rPr>
  </w:style>
  <w:style w:type="paragraph" w:styleId="Prrafodelista">
    <w:name w:val="List Paragraph"/>
    <w:basedOn w:val="Normal"/>
    <w:uiPriority w:val="72"/>
    <w:rsid w:val="004A059E"/>
    <w:pPr>
      <w:ind w:left="720"/>
      <w:contextualSpacing/>
    </w:pPr>
  </w:style>
  <w:style w:type="character" w:styleId="Refdecomentario">
    <w:name w:val="annotation reference"/>
    <w:basedOn w:val="Fuentedeprrafopredeter"/>
    <w:semiHidden/>
    <w:unhideWhenUsed/>
    <w:rsid w:val="00E66B0D"/>
    <w:rPr>
      <w:sz w:val="16"/>
      <w:szCs w:val="16"/>
    </w:rPr>
  </w:style>
  <w:style w:type="paragraph" w:styleId="Textocomentario">
    <w:name w:val="annotation text"/>
    <w:basedOn w:val="Normal"/>
    <w:link w:val="TextocomentarioCar"/>
    <w:semiHidden/>
    <w:unhideWhenUsed/>
    <w:rsid w:val="00E66B0D"/>
    <w:rPr>
      <w:szCs w:val="20"/>
    </w:rPr>
  </w:style>
  <w:style w:type="character" w:customStyle="1" w:styleId="TextocomentarioCar">
    <w:name w:val="Texto comentario Car"/>
    <w:basedOn w:val="Fuentedeprrafopredeter"/>
    <w:link w:val="Textocomentario"/>
    <w:semiHidden/>
    <w:rsid w:val="00E66B0D"/>
    <w:rPr>
      <w:rFonts w:ascii="ISOCPEUR" w:eastAsia="MS Mincho" w:hAnsi="ISOCPEUR"/>
      <w:lang w:val="es-ES"/>
    </w:rPr>
  </w:style>
  <w:style w:type="paragraph" w:styleId="Asuntodelcomentario">
    <w:name w:val="annotation subject"/>
    <w:basedOn w:val="Textocomentario"/>
    <w:next w:val="Textocomentario"/>
    <w:link w:val="AsuntodelcomentarioCar"/>
    <w:semiHidden/>
    <w:unhideWhenUsed/>
    <w:rsid w:val="00E66B0D"/>
    <w:rPr>
      <w:b/>
      <w:bCs/>
    </w:rPr>
  </w:style>
  <w:style w:type="character" w:customStyle="1" w:styleId="AsuntodelcomentarioCar">
    <w:name w:val="Asunto del comentario Car"/>
    <w:basedOn w:val="TextocomentarioCar"/>
    <w:link w:val="Asuntodelcomentario"/>
    <w:semiHidden/>
    <w:rsid w:val="00E66B0D"/>
    <w:rPr>
      <w:rFonts w:ascii="ISOCPEUR" w:eastAsia="MS Mincho" w:hAnsi="ISOCPEUR"/>
      <w:b/>
      <w:bCs/>
      <w:lang w:val="es-ES"/>
    </w:rPr>
  </w:style>
  <w:style w:type="character" w:styleId="Textodelmarcadordeposicin">
    <w:name w:val="Placeholder Text"/>
    <w:basedOn w:val="Fuentedeprrafopredeter"/>
    <w:uiPriority w:val="67"/>
    <w:rsid w:val="007C2EF1"/>
    <w:rPr>
      <w:color w:val="808080"/>
    </w:rPr>
  </w:style>
  <w:style w:type="character" w:customStyle="1" w:styleId="Ttulo1Car">
    <w:name w:val="Título 1 Car"/>
    <w:basedOn w:val="Fuentedeprrafopredeter"/>
    <w:link w:val="Ttulo1"/>
    <w:rsid w:val="006D38AA"/>
    <w:rPr>
      <w:rFonts w:ascii="ISOCPEUR" w:eastAsiaTheme="majorEastAsia" w:hAnsi="ISOCPEUR" w:cstheme="majorBidi"/>
      <w:b/>
      <w:color w:val="000000" w:themeColor="text1"/>
      <w:sz w:val="28"/>
      <w:szCs w:val="32"/>
      <w:u w:val="single"/>
      <w:lang w:val="es-ES"/>
    </w:rPr>
  </w:style>
  <w:style w:type="paragraph" w:styleId="TtuloTDC">
    <w:name w:val="TOC Heading"/>
    <w:basedOn w:val="Ttulo1"/>
    <w:next w:val="Normal"/>
    <w:uiPriority w:val="39"/>
    <w:unhideWhenUsed/>
    <w:qFormat/>
    <w:rsid w:val="006D38AA"/>
    <w:pPr>
      <w:spacing w:line="259" w:lineRule="auto"/>
      <w:jc w:val="left"/>
      <w:outlineLvl w:val="9"/>
    </w:pPr>
    <w:rPr>
      <w:rFonts w:asciiTheme="majorHAnsi" w:hAnsiTheme="majorHAnsi"/>
      <w:b w:val="0"/>
      <w:color w:val="365F91" w:themeColor="accent1" w:themeShade="BF"/>
      <w:sz w:val="32"/>
      <w:u w:val="none"/>
    </w:rPr>
  </w:style>
  <w:style w:type="paragraph" w:styleId="TDC1">
    <w:name w:val="toc 1"/>
    <w:basedOn w:val="Normal"/>
    <w:next w:val="Normal"/>
    <w:autoRedefine/>
    <w:uiPriority w:val="39"/>
    <w:unhideWhenUsed/>
    <w:rsid w:val="002A4732"/>
    <w:pPr>
      <w:spacing w:after="100"/>
      <w:ind w:left="0"/>
    </w:pPr>
    <w:rPr>
      <w:b/>
      <w:sz w:val="28"/>
    </w:rPr>
  </w:style>
  <w:style w:type="paragraph" w:styleId="TDC2">
    <w:name w:val="toc 2"/>
    <w:basedOn w:val="Normal"/>
    <w:next w:val="Normal"/>
    <w:autoRedefine/>
    <w:uiPriority w:val="39"/>
    <w:unhideWhenUsed/>
    <w:rsid w:val="00B5039D"/>
    <w:pPr>
      <w:tabs>
        <w:tab w:val="left" w:pos="660"/>
        <w:tab w:val="right" w:pos="8495"/>
      </w:tabs>
      <w:spacing w:after="100"/>
      <w:ind w:left="200"/>
    </w:pPr>
  </w:style>
  <w:style w:type="character" w:customStyle="1" w:styleId="Ttulo2Car">
    <w:name w:val="Título 2 Car"/>
    <w:basedOn w:val="Fuentedeprrafopredeter"/>
    <w:link w:val="Ttulo2"/>
    <w:rsid w:val="002A4732"/>
    <w:rPr>
      <w:rFonts w:ascii="ISOCPEUR" w:eastAsiaTheme="majorEastAsia" w:hAnsi="ISOCPEUR" w:cstheme="majorBidi"/>
      <w:b/>
      <w:sz w:val="26"/>
      <w:szCs w:val="26"/>
      <w:lang w:val="es-ES"/>
    </w:rPr>
  </w:style>
  <w:style w:type="character" w:customStyle="1" w:styleId="Ttulo3Car">
    <w:name w:val="Título 3 Car"/>
    <w:basedOn w:val="Fuentedeprrafopredeter"/>
    <w:link w:val="Ttulo3"/>
    <w:rsid w:val="002A4732"/>
    <w:rPr>
      <w:rFonts w:ascii="ISOCPEUR" w:eastAsiaTheme="majorEastAsia" w:hAnsi="ISOCPEUR" w:cstheme="majorBidi"/>
      <w:b/>
      <w:sz w:val="24"/>
      <w:szCs w:val="24"/>
      <w:lang w:val="es-ES"/>
    </w:rPr>
  </w:style>
  <w:style w:type="paragraph" w:styleId="TDC3">
    <w:name w:val="toc 3"/>
    <w:basedOn w:val="Normal"/>
    <w:next w:val="Normal"/>
    <w:autoRedefine/>
    <w:uiPriority w:val="39"/>
    <w:unhideWhenUsed/>
    <w:rsid w:val="00C35BD0"/>
    <w:pPr>
      <w:spacing w:after="100"/>
      <w:ind w:left="4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196111">
      <w:bodyDiv w:val="1"/>
      <w:marLeft w:val="0"/>
      <w:marRight w:val="0"/>
      <w:marTop w:val="0"/>
      <w:marBottom w:val="0"/>
      <w:divBdr>
        <w:top w:val="none" w:sz="0" w:space="0" w:color="auto"/>
        <w:left w:val="none" w:sz="0" w:space="0" w:color="auto"/>
        <w:bottom w:val="none" w:sz="0" w:space="0" w:color="auto"/>
        <w:right w:val="none" w:sz="0" w:space="0" w:color="auto"/>
      </w:divBdr>
    </w:div>
    <w:div w:id="36054658">
      <w:bodyDiv w:val="1"/>
      <w:marLeft w:val="0"/>
      <w:marRight w:val="0"/>
      <w:marTop w:val="0"/>
      <w:marBottom w:val="0"/>
      <w:divBdr>
        <w:top w:val="none" w:sz="0" w:space="0" w:color="auto"/>
        <w:left w:val="none" w:sz="0" w:space="0" w:color="auto"/>
        <w:bottom w:val="none" w:sz="0" w:space="0" w:color="auto"/>
        <w:right w:val="none" w:sz="0" w:space="0" w:color="auto"/>
      </w:divBdr>
    </w:div>
    <w:div w:id="74010657">
      <w:bodyDiv w:val="1"/>
      <w:marLeft w:val="0"/>
      <w:marRight w:val="0"/>
      <w:marTop w:val="0"/>
      <w:marBottom w:val="0"/>
      <w:divBdr>
        <w:top w:val="none" w:sz="0" w:space="0" w:color="auto"/>
        <w:left w:val="none" w:sz="0" w:space="0" w:color="auto"/>
        <w:bottom w:val="none" w:sz="0" w:space="0" w:color="auto"/>
        <w:right w:val="none" w:sz="0" w:space="0" w:color="auto"/>
      </w:divBdr>
    </w:div>
    <w:div w:id="75130772">
      <w:bodyDiv w:val="1"/>
      <w:marLeft w:val="0"/>
      <w:marRight w:val="0"/>
      <w:marTop w:val="0"/>
      <w:marBottom w:val="0"/>
      <w:divBdr>
        <w:top w:val="none" w:sz="0" w:space="0" w:color="auto"/>
        <w:left w:val="none" w:sz="0" w:space="0" w:color="auto"/>
        <w:bottom w:val="none" w:sz="0" w:space="0" w:color="auto"/>
        <w:right w:val="none" w:sz="0" w:space="0" w:color="auto"/>
      </w:divBdr>
    </w:div>
    <w:div w:id="82997003">
      <w:bodyDiv w:val="1"/>
      <w:marLeft w:val="0"/>
      <w:marRight w:val="0"/>
      <w:marTop w:val="0"/>
      <w:marBottom w:val="0"/>
      <w:divBdr>
        <w:top w:val="none" w:sz="0" w:space="0" w:color="auto"/>
        <w:left w:val="none" w:sz="0" w:space="0" w:color="auto"/>
        <w:bottom w:val="none" w:sz="0" w:space="0" w:color="auto"/>
        <w:right w:val="none" w:sz="0" w:space="0" w:color="auto"/>
      </w:divBdr>
    </w:div>
    <w:div w:id="88359133">
      <w:bodyDiv w:val="1"/>
      <w:marLeft w:val="0"/>
      <w:marRight w:val="0"/>
      <w:marTop w:val="0"/>
      <w:marBottom w:val="0"/>
      <w:divBdr>
        <w:top w:val="none" w:sz="0" w:space="0" w:color="auto"/>
        <w:left w:val="none" w:sz="0" w:space="0" w:color="auto"/>
        <w:bottom w:val="none" w:sz="0" w:space="0" w:color="auto"/>
        <w:right w:val="none" w:sz="0" w:space="0" w:color="auto"/>
      </w:divBdr>
    </w:div>
    <w:div w:id="134875048">
      <w:bodyDiv w:val="1"/>
      <w:marLeft w:val="0"/>
      <w:marRight w:val="0"/>
      <w:marTop w:val="0"/>
      <w:marBottom w:val="0"/>
      <w:divBdr>
        <w:top w:val="none" w:sz="0" w:space="0" w:color="auto"/>
        <w:left w:val="none" w:sz="0" w:space="0" w:color="auto"/>
        <w:bottom w:val="none" w:sz="0" w:space="0" w:color="auto"/>
        <w:right w:val="none" w:sz="0" w:space="0" w:color="auto"/>
      </w:divBdr>
    </w:div>
    <w:div w:id="162865312">
      <w:bodyDiv w:val="1"/>
      <w:marLeft w:val="0"/>
      <w:marRight w:val="0"/>
      <w:marTop w:val="0"/>
      <w:marBottom w:val="0"/>
      <w:divBdr>
        <w:top w:val="none" w:sz="0" w:space="0" w:color="auto"/>
        <w:left w:val="none" w:sz="0" w:space="0" w:color="auto"/>
        <w:bottom w:val="none" w:sz="0" w:space="0" w:color="auto"/>
        <w:right w:val="none" w:sz="0" w:space="0" w:color="auto"/>
      </w:divBdr>
    </w:div>
    <w:div w:id="170294996">
      <w:bodyDiv w:val="1"/>
      <w:marLeft w:val="0"/>
      <w:marRight w:val="0"/>
      <w:marTop w:val="0"/>
      <w:marBottom w:val="0"/>
      <w:divBdr>
        <w:top w:val="none" w:sz="0" w:space="0" w:color="auto"/>
        <w:left w:val="none" w:sz="0" w:space="0" w:color="auto"/>
        <w:bottom w:val="none" w:sz="0" w:space="0" w:color="auto"/>
        <w:right w:val="none" w:sz="0" w:space="0" w:color="auto"/>
      </w:divBdr>
    </w:div>
    <w:div w:id="190993807">
      <w:bodyDiv w:val="1"/>
      <w:marLeft w:val="0"/>
      <w:marRight w:val="0"/>
      <w:marTop w:val="0"/>
      <w:marBottom w:val="0"/>
      <w:divBdr>
        <w:top w:val="none" w:sz="0" w:space="0" w:color="auto"/>
        <w:left w:val="none" w:sz="0" w:space="0" w:color="auto"/>
        <w:bottom w:val="none" w:sz="0" w:space="0" w:color="auto"/>
        <w:right w:val="none" w:sz="0" w:space="0" w:color="auto"/>
      </w:divBdr>
    </w:div>
    <w:div w:id="208419708">
      <w:bodyDiv w:val="1"/>
      <w:marLeft w:val="0"/>
      <w:marRight w:val="0"/>
      <w:marTop w:val="0"/>
      <w:marBottom w:val="0"/>
      <w:divBdr>
        <w:top w:val="none" w:sz="0" w:space="0" w:color="auto"/>
        <w:left w:val="none" w:sz="0" w:space="0" w:color="auto"/>
        <w:bottom w:val="none" w:sz="0" w:space="0" w:color="auto"/>
        <w:right w:val="none" w:sz="0" w:space="0" w:color="auto"/>
      </w:divBdr>
    </w:div>
    <w:div w:id="211884970">
      <w:bodyDiv w:val="1"/>
      <w:marLeft w:val="0"/>
      <w:marRight w:val="0"/>
      <w:marTop w:val="0"/>
      <w:marBottom w:val="0"/>
      <w:divBdr>
        <w:top w:val="none" w:sz="0" w:space="0" w:color="auto"/>
        <w:left w:val="none" w:sz="0" w:space="0" w:color="auto"/>
        <w:bottom w:val="none" w:sz="0" w:space="0" w:color="auto"/>
        <w:right w:val="none" w:sz="0" w:space="0" w:color="auto"/>
      </w:divBdr>
    </w:div>
    <w:div w:id="322054995">
      <w:bodyDiv w:val="1"/>
      <w:marLeft w:val="0"/>
      <w:marRight w:val="0"/>
      <w:marTop w:val="0"/>
      <w:marBottom w:val="0"/>
      <w:divBdr>
        <w:top w:val="none" w:sz="0" w:space="0" w:color="auto"/>
        <w:left w:val="none" w:sz="0" w:space="0" w:color="auto"/>
        <w:bottom w:val="none" w:sz="0" w:space="0" w:color="auto"/>
        <w:right w:val="none" w:sz="0" w:space="0" w:color="auto"/>
      </w:divBdr>
    </w:div>
    <w:div w:id="326985861">
      <w:bodyDiv w:val="1"/>
      <w:marLeft w:val="0"/>
      <w:marRight w:val="0"/>
      <w:marTop w:val="0"/>
      <w:marBottom w:val="0"/>
      <w:divBdr>
        <w:top w:val="none" w:sz="0" w:space="0" w:color="auto"/>
        <w:left w:val="none" w:sz="0" w:space="0" w:color="auto"/>
        <w:bottom w:val="none" w:sz="0" w:space="0" w:color="auto"/>
        <w:right w:val="none" w:sz="0" w:space="0" w:color="auto"/>
      </w:divBdr>
    </w:div>
    <w:div w:id="363016878">
      <w:bodyDiv w:val="1"/>
      <w:marLeft w:val="0"/>
      <w:marRight w:val="0"/>
      <w:marTop w:val="0"/>
      <w:marBottom w:val="0"/>
      <w:divBdr>
        <w:top w:val="none" w:sz="0" w:space="0" w:color="auto"/>
        <w:left w:val="none" w:sz="0" w:space="0" w:color="auto"/>
        <w:bottom w:val="none" w:sz="0" w:space="0" w:color="auto"/>
        <w:right w:val="none" w:sz="0" w:space="0" w:color="auto"/>
      </w:divBdr>
    </w:div>
    <w:div w:id="364252204">
      <w:bodyDiv w:val="1"/>
      <w:marLeft w:val="0"/>
      <w:marRight w:val="0"/>
      <w:marTop w:val="0"/>
      <w:marBottom w:val="0"/>
      <w:divBdr>
        <w:top w:val="none" w:sz="0" w:space="0" w:color="auto"/>
        <w:left w:val="none" w:sz="0" w:space="0" w:color="auto"/>
        <w:bottom w:val="none" w:sz="0" w:space="0" w:color="auto"/>
        <w:right w:val="none" w:sz="0" w:space="0" w:color="auto"/>
      </w:divBdr>
    </w:div>
    <w:div w:id="375004510">
      <w:bodyDiv w:val="1"/>
      <w:marLeft w:val="0"/>
      <w:marRight w:val="0"/>
      <w:marTop w:val="0"/>
      <w:marBottom w:val="0"/>
      <w:divBdr>
        <w:top w:val="none" w:sz="0" w:space="0" w:color="auto"/>
        <w:left w:val="none" w:sz="0" w:space="0" w:color="auto"/>
        <w:bottom w:val="none" w:sz="0" w:space="0" w:color="auto"/>
        <w:right w:val="none" w:sz="0" w:space="0" w:color="auto"/>
      </w:divBdr>
    </w:div>
    <w:div w:id="378483741">
      <w:bodyDiv w:val="1"/>
      <w:marLeft w:val="0"/>
      <w:marRight w:val="0"/>
      <w:marTop w:val="0"/>
      <w:marBottom w:val="0"/>
      <w:divBdr>
        <w:top w:val="none" w:sz="0" w:space="0" w:color="auto"/>
        <w:left w:val="none" w:sz="0" w:space="0" w:color="auto"/>
        <w:bottom w:val="none" w:sz="0" w:space="0" w:color="auto"/>
        <w:right w:val="none" w:sz="0" w:space="0" w:color="auto"/>
      </w:divBdr>
    </w:div>
    <w:div w:id="385253132">
      <w:bodyDiv w:val="1"/>
      <w:marLeft w:val="0"/>
      <w:marRight w:val="0"/>
      <w:marTop w:val="0"/>
      <w:marBottom w:val="0"/>
      <w:divBdr>
        <w:top w:val="none" w:sz="0" w:space="0" w:color="auto"/>
        <w:left w:val="none" w:sz="0" w:space="0" w:color="auto"/>
        <w:bottom w:val="none" w:sz="0" w:space="0" w:color="auto"/>
        <w:right w:val="none" w:sz="0" w:space="0" w:color="auto"/>
      </w:divBdr>
    </w:div>
    <w:div w:id="395277743">
      <w:bodyDiv w:val="1"/>
      <w:marLeft w:val="0"/>
      <w:marRight w:val="0"/>
      <w:marTop w:val="0"/>
      <w:marBottom w:val="0"/>
      <w:divBdr>
        <w:top w:val="none" w:sz="0" w:space="0" w:color="auto"/>
        <w:left w:val="none" w:sz="0" w:space="0" w:color="auto"/>
        <w:bottom w:val="none" w:sz="0" w:space="0" w:color="auto"/>
        <w:right w:val="none" w:sz="0" w:space="0" w:color="auto"/>
      </w:divBdr>
    </w:div>
    <w:div w:id="409615638">
      <w:bodyDiv w:val="1"/>
      <w:marLeft w:val="0"/>
      <w:marRight w:val="0"/>
      <w:marTop w:val="0"/>
      <w:marBottom w:val="0"/>
      <w:divBdr>
        <w:top w:val="none" w:sz="0" w:space="0" w:color="auto"/>
        <w:left w:val="none" w:sz="0" w:space="0" w:color="auto"/>
        <w:bottom w:val="none" w:sz="0" w:space="0" w:color="auto"/>
        <w:right w:val="none" w:sz="0" w:space="0" w:color="auto"/>
      </w:divBdr>
    </w:div>
    <w:div w:id="409735565">
      <w:bodyDiv w:val="1"/>
      <w:marLeft w:val="0"/>
      <w:marRight w:val="0"/>
      <w:marTop w:val="0"/>
      <w:marBottom w:val="0"/>
      <w:divBdr>
        <w:top w:val="none" w:sz="0" w:space="0" w:color="auto"/>
        <w:left w:val="none" w:sz="0" w:space="0" w:color="auto"/>
        <w:bottom w:val="none" w:sz="0" w:space="0" w:color="auto"/>
        <w:right w:val="none" w:sz="0" w:space="0" w:color="auto"/>
      </w:divBdr>
    </w:div>
    <w:div w:id="418986350">
      <w:bodyDiv w:val="1"/>
      <w:marLeft w:val="0"/>
      <w:marRight w:val="0"/>
      <w:marTop w:val="0"/>
      <w:marBottom w:val="0"/>
      <w:divBdr>
        <w:top w:val="none" w:sz="0" w:space="0" w:color="auto"/>
        <w:left w:val="none" w:sz="0" w:space="0" w:color="auto"/>
        <w:bottom w:val="none" w:sz="0" w:space="0" w:color="auto"/>
        <w:right w:val="none" w:sz="0" w:space="0" w:color="auto"/>
      </w:divBdr>
    </w:div>
    <w:div w:id="445123096">
      <w:bodyDiv w:val="1"/>
      <w:marLeft w:val="0"/>
      <w:marRight w:val="0"/>
      <w:marTop w:val="0"/>
      <w:marBottom w:val="0"/>
      <w:divBdr>
        <w:top w:val="none" w:sz="0" w:space="0" w:color="auto"/>
        <w:left w:val="none" w:sz="0" w:space="0" w:color="auto"/>
        <w:bottom w:val="none" w:sz="0" w:space="0" w:color="auto"/>
        <w:right w:val="none" w:sz="0" w:space="0" w:color="auto"/>
      </w:divBdr>
    </w:div>
    <w:div w:id="482427315">
      <w:bodyDiv w:val="1"/>
      <w:marLeft w:val="0"/>
      <w:marRight w:val="0"/>
      <w:marTop w:val="0"/>
      <w:marBottom w:val="0"/>
      <w:divBdr>
        <w:top w:val="none" w:sz="0" w:space="0" w:color="auto"/>
        <w:left w:val="none" w:sz="0" w:space="0" w:color="auto"/>
        <w:bottom w:val="none" w:sz="0" w:space="0" w:color="auto"/>
        <w:right w:val="none" w:sz="0" w:space="0" w:color="auto"/>
      </w:divBdr>
    </w:div>
    <w:div w:id="517164580">
      <w:bodyDiv w:val="1"/>
      <w:marLeft w:val="0"/>
      <w:marRight w:val="0"/>
      <w:marTop w:val="0"/>
      <w:marBottom w:val="0"/>
      <w:divBdr>
        <w:top w:val="none" w:sz="0" w:space="0" w:color="auto"/>
        <w:left w:val="none" w:sz="0" w:space="0" w:color="auto"/>
        <w:bottom w:val="none" w:sz="0" w:space="0" w:color="auto"/>
        <w:right w:val="none" w:sz="0" w:space="0" w:color="auto"/>
      </w:divBdr>
    </w:div>
    <w:div w:id="550657599">
      <w:bodyDiv w:val="1"/>
      <w:marLeft w:val="0"/>
      <w:marRight w:val="0"/>
      <w:marTop w:val="0"/>
      <w:marBottom w:val="0"/>
      <w:divBdr>
        <w:top w:val="none" w:sz="0" w:space="0" w:color="auto"/>
        <w:left w:val="none" w:sz="0" w:space="0" w:color="auto"/>
        <w:bottom w:val="none" w:sz="0" w:space="0" w:color="auto"/>
        <w:right w:val="none" w:sz="0" w:space="0" w:color="auto"/>
      </w:divBdr>
    </w:div>
    <w:div w:id="577255355">
      <w:bodyDiv w:val="1"/>
      <w:marLeft w:val="0"/>
      <w:marRight w:val="0"/>
      <w:marTop w:val="0"/>
      <w:marBottom w:val="0"/>
      <w:divBdr>
        <w:top w:val="none" w:sz="0" w:space="0" w:color="auto"/>
        <w:left w:val="none" w:sz="0" w:space="0" w:color="auto"/>
        <w:bottom w:val="none" w:sz="0" w:space="0" w:color="auto"/>
        <w:right w:val="none" w:sz="0" w:space="0" w:color="auto"/>
      </w:divBdr>
    </w:div>
    <w:div w:id="604846916">
      <w:bodyDiv w:val="1"/>
      <w:marLeft w:val="0"/>
      <w:marRight w:val="0"/>
      <w:marTop w:val="0"/>
      <w:marBottom w:val="0"/>
      <w:divBdr>
        <w:top w:val="none" w:sz="0" w:space="0" w:color="auto"/>
        <w:left w:val="none" w:sz="0" w:space="0" w:color="auto"/>
        <w:bottom w:val="none" w:sz="0" w:space="0" w:color="auto"/>
        <w:right w:val="none" w:sz="0" w:space="0" w:color="auto"/>
      </w:divBdr>
    </w:div>
    <w:div w:id="623776249">
      <w:bodyDiv w:val="1"/>
      <w:marLeft w:val="0"/>
      <w:marRight w:val="0"/>
      <w:marTop w:val="0"/>
      <w:marBottom w:val="0"/>
      <w:divBdr>
        <w:top w:val="none" w:sz="0" w:space="0" w:color="auto"/>
        <w:left w:val="none" w:sz="0" w:space="0" w:color="auto"/>
        <w:bottom w:val="none" w:sz="0" w:space="0" w:color="auto"/>
        <w:right w:val="none" w:sz="0" w:space="0" w:color="auto"/>
      </w:divBdr>
    </w:div>
    <w:div w:id="629670239">
      <w:bodyDiv w:val="1"/>
      <w:marLeft w:val="0"/>
      <w:marRight w:val="0"/>
      <w:marTop w:val="0"/>
      <w:marBottom w:val="0"/>
      <w:divBdr>
        <w:top w:val="none" w:sz="0" w:space="0" w:color="auto"/>
        <w:left w:val="none" w:sz="0" w:space="0" w:color="auto"/>
        <w:bottom w:val="none" w:sz="0" w:space="0" w:color="auto"/>
        <w:right w:val="none" w:sz="0" w:space="0" w:color="auto"/>
      </w:divBdr>
    </w:div>
    <w:div w:id="655769975">
      <w:bodyDiv w:val="1"/>
      <w:marLeft w:val="0"/>
      <w:marRight w:val="0"/>
      <w:marTop w:val="0"/>
      <w:marBottom w:val="0"/>
      <w:divBdr>
        <w:top w:val="none" w:sz="0" w:space="0" w:color="auto"/>
        <w:left w:val="none" w:sz="0" w:space="0" w:color="auto"/>
        <w:bottom w:val="none" w:sz="0" w:space="0" w:color="auto"/>
        <w:right w:val="none" w:sz="0" w:space="0" w:color="auto"/>
      </w:divBdr>
    </w:div>
    <w:div w:id="666443867">
      <w:bodyDiv w:val="1"/>
      <w:marLeft w:val="0"/>
      <w:marRight w:val="0"/>
      <w:marTop w:val="0"/>
      <w:marBottom w:val="0"/>
      <w:divBdr>
        <w:top w:val="none" w:sz="0" w:space="0" w:color="auto"/>
        <w:left w:val="none" w:sz="0" w:space="0" w:color="auto"/>
        <w:bottom w:val="none" w:sz="0" w:space="0" w:color="auto"/>
        <w:right w:val="none" w:sz="0" w:space="0" w:color="auto"/>
      </w:divBdr>
    </w:div>
    <w:div w:id="704675507">
      <w:bodyDiv w:val="1"/>
      <w:marLeft w:val="0"/>
      <w:marRight w:val="0"/>
      <w:marTop w:val="0"/>
      <w:marBottom w:val="0"/>
      <w:divBdr>
        <w:top w:val="none" w:sz="0" w:space="0" w:color="auto"/>
        <w:left w:val="none" w:sz="0" w:space="0" w:color="auto"/>
        <w:bottom w:val="none" w:sz="0" w:space="0" w:color="auto"/>
        <w:right w:val="none" w:sz="0" w:space="0" w:color="auto"/>
      </w:divBdr>
    </w:div>
    <w:div w:id="714550179">
      <w:bodyDiv w:val="1"/>
      <w:marLeft w:val="0"/>
      <w:marRight w:val="0"/>
      <w:marTop w:val="0"/>
      <w:marBottom w:val="0"/>
      <w:divBdr>
        <w:top w:val="none" w:sz="0" w:space="0" w:color="auto"/>
        <w:left w:val="none" w:sz="0" w:space="0" w:color="auto"/>
        <w:bottom w:val="none" w:sz="0" w:space="0" w:color="auto"/>
        <w:right w:val="none" w:sz="0" w:space="0" w:color="auto"/>
      </w:divBdr>
    </w:div>
    <w:div w:id="745423267">
      <w:bodyDiv w:val="1"/>
      <w:marLeft w:val="0"/>
      <w:marRight w:val="0"/>
      <w:marTop w:val="0"/>
      <w:marBottom w:val="0"/>
      <w:divBdr>
        <w:top w:val="none" w:sz="0" w:space="0" w:color="auto"/>
        <w:left w:val="none" w:sz="0" w:space="0" w:color="auto"/>
        <w:bottom w:val="none" w:sz="0" w:space="0" w:color="auto"/>
        <w:right w:val="none" w:sz="0" w:space="0" w:color="auto"/>
      </w:divBdr>
    </w:div>
    <w:div w:id="754206628">
      <w:bodyDiv w:val="1"/>
      <w:marLeft w:val="0"/>
      <w:marRight w:val="0"/>
      <w:marTop w:val="0"/>
      <w:marBottom w:val="0"/>
      <w:divBdr>
        <w:top w:val="none" w:sz="0" w:space="0" w:color="auto"/>
        <w:left w:val="none" w:sz="0" w:space="0" w:color="auto"/>
        <w:bottom w:val="none" w:sz="0" w:space="0" w:color="auto"/>
        <w:right w:val="none" w:sz="0" w:space="0" w:color="auto"/>
      </w:divBdr>
    </w:div>
    <w:div w:id="764110160">
      <w:bodyDiv w:val="1"/>
      <w:marLeft w:val="0"/>
      <w:marRight w:val="0"/>
      <w:marTop w:val="0"/>
      <w:marBottom w:val="0"/>
      <w:divBdr>
        <w:top w:val="none" w:sz="0" w:space="0" w:color="auto"/>
        <w:left w:val="none" w:sz="0" w:space="0" w:color="auto"/>
        <w:bottom w:val="none" w:sz="0" w:space="0" w:color="auto"/>
        <w:right w:val="none" w:sz="0" w:space="0" w:color="auto"/>
      </w:divBdr>
    </w:div>
    <w:div w:id="768813787">
      <w:bodyDiv w:val="1"/>
      <w:marLeft w:val="0"/>
      <w:marRight w:val="0"/>
      <w:marTop w:val="0"/>
      <w:marBottom w:val="0"/>
      <w:divBdr>
        <w:top w:val="none" w:sz="0" w:space="0" w:color="auto"/>
        <w:left w:val="none" w:sz="0" w:space="0" w:color="auto"/>
        <w:bottom w:val="none" w:sz="0" w:space="0" w:color="auto"/>
        <w:right w:val="none" w:sz="0" w:space="0" w:color="auto"/>
      </w:divBdr>
    </w:div>
    <w:div w:id="792751128">
      <w:bodyDiv w:val="1"/>
      <w:marLeft w:val="0"/>
      <w:marRight w:val="0"/>
      <w:marTop w:val="0"/>
      <w:marBottom w:val="0"/>
      <w:divBdr>
        <w:top w:val="none" w:sz="0" w:space="0" w:color="auto"/>
        <w:left w:val="none" w:sz="0" w:space="0" w:color="auto"/>
        <w:bottom w:val="none" w:sz="0" w:space="0" w:color="auto"/>
        <w:right w:val="none" w:sz="0" w:space="0" w:color="auto"/>
      </w:divBdr>
    </w:div>
    <w:div w:id="861237033">
      <w:bodyDiv w:val="1"/>
      <w:marLeft w:val="0"/>
      <w:marRight w:val="0"/>
      <w:marTop w:val="0"/>
      <w:marBottom w:val="0"/>
      <w:divBdr>
        <w:top w:val="none" w:sz="0" w:space="0" w:color="auto"/>
        <w:left w:val="none" w:sz="0" w:space="0" w:color="auto"/>
        <w:bottom w:val="none" w:sz="0" w:space="0" w:color="auto"/>
        <w:right w:val="none" w:sz="0" w:space="0" w:color="auto"/>
      </w:divBdr>
    </w:div>
    <w:div w:id="879124049">
      <w:bodyDiv w:val="1"/>
      <w:marLeft w:val="0"/>
      <w:marRight w:val="0"/>
      <w:marTop w:val="0"/>
      <w:marBottom w:val="0"/>
      <w:divBdr>
        <w:top w:val="none" w:sz="0" w:space="0" w:color="auto"/>
        <w:left w:val="none" w:sz="0" w:space="0" w:color="auto"/>
        <w:bottom w:val="none" w:sz="0" w:space="0" w:color="auto"/>
        <w:right w:val="none" w:sz="0" w:space="0" w:color="auto"/>
      </w:divBdr>
    </w:div>
    <w:div w:id="895236024">
      <w:bodyDiv w:val="1"/>
      <w:marLeft w:val="0"/>
      <w:marRight w:val="0"/>
      <w:marTop w:val="0"/>
      <w:marBottom w:val="0"/>
      <w:divBdr>
        <w:top w:val="none" w:sz="0" w:space="0" w:color="auto"/>
        <w:left w:val="none" w:sz="0" w:space="0" w:color="auto"/>
        <w:bottom w:val="none" w:sz="0" w:space="0" w:color="auto"/>
        <w:right w:val="none" w:sz="0" w:space="0" w:color="auto"/>
      </w:divBdr>
    </w:div>
    <w:div w:id="902106093">
      <w:bodyDiv w:val="1"/>
      <w:marLeft w:val="0"/>
      <w:marRight w:val="0"/>
      <w:marTop w:val="0"/>
      <w:marBottom w:val="0"/>
      <w:divBdr>
        <w:top w:val="none" w:sz="0" w:space="0" w:color="auto"/>
        <w:left w:val="none" w:sz="0" w:space="0" w:color="auto"/>
        <w:bottom w:val="none" w:sz="0" w:space="0" w:color="auto"/>
        <w:right w:val="none" w:sz="0" w:space="0" w:color="auto"/>
      </w:divBdr>
    </w:div>
    <w:div w:id="921334501">
      <w:bodyDiv w:val="1"/>
      <w:marLeft w:val="0"/>
      <w:marRight w:val="0"/>
      <w:marTop w:val="0"/>
      <w:marBottom w:val="0"/>
      <w:divBdr>
        <w:top w:val="none" w:sz="0" w:space="0" w:color="auto"/>
        <w:left w:val="none" w:sz="0" w:space="0" w:color="auto"/>
        <w:bottom w:val="none" w:sz="0" w:space="0" w:color="auto"/>
        <w:right w:val="none" w:sz="0" w:space="0" w:color="auto"/>
      </w:divBdr>
    </w:div>
    <w:div w:id="926615739">
      <w:bodyDiv w:val="1"/>
      <w:marLeft w:val="0"/>
      <w:marRight w:val="0"/>
      <w:marTop w:val="0"/>
      <w:marBottom w:val="0"/>
      <w:divBdr>
        <w:top w:val="none" w:sz="0" w:space="0" w:color="auto"/>
        <w:left w:val="none" w:sz="0" w:space="0" w:color="auto"/>
        <w:bottom w:val="none" w:sz="0" w:space="0" w:color="auto"/>
        <w:right w:val="none" w:sz="0" w:space="0" w:color="auto"/>
      </w:divBdr>
    </w:div>
    <w:div w:id="940721596">
      <w:bodyDiv w:val="1"/>
      <w:marLeft w:val="0"/>
      <w:marRight w:val="0"/>
      <w:marTop w:val="0"/>
      <w:marBottom w:val="0"/>
      <w:divBdr>
        <w:top w:val="none" w:sz="0" w:space="0" w:color="auto"/>
        <w:left w:val="none" w:sz="0" w:space="0" w:color="auto"/>
        <w:bottom w:val="none" w:sz="0" w:space="0" w:color="auto"/>
        <w:right w:val="none" w:sz="0" w:space="0" w:color="auto"/>
      </w:divBdr>
    </w:div>
    <w:div w:id="966930706">
      <w:bodyDiv w:val="1"/>
      <w:marLeft w:val="0"/>
      <w:marRight w:val="0"/>
      <w:marTop w:val="0"/>
      <w:marBottom w:val="0"/>
      <w:divBdr>
        <w:top w:val="none" w:sz="0" w:space="0" w:color="auto"/>
        <w:left w:val="none" w:sz="0" w:space="0" w:color="auto"/>
        <w:bottom w:val="none" w:sz="0" w:space="0" w:color="auto"/>
        <w:right w:val="none" w:sz="0" w:space="0" w:color="auto"/>
      </w:divBdr>
    </w:div>
    <w:div w:id="991788092">
      <w:bodyDiv w:val="1"/>
      <w:marLeft w:val="0"/>
      <w:marRight w:val="0"/>
      <w:marTop w:val="0"/>
      <w:marBottom w:val="0"/>
      <w:divBdr>
        <w:top w:val="none" w:sz="0" w:space="0" w:color="auto"/>
        <w:left w:val="none" w:sz="0" w:space="0" w:color="auto"/>
        <w:bottom w:val="none" w:sz="0" w:space="0" w:color="auto"/>
        <w:right w:val="none" w:sz="0" w:space="0" w:color="auto"/>
      </w:divBdr>
    </w:div>
    <w:div w:id="1057241646">
      <w:bodyDiv w:val="1"/>
      <w:marLeft w:val="0"/>
      <w:marRight w:val="0"/>
      <w:marTop w:val="0"/>
      <w:marBottom w:val="0"/>
      <w:divBdr>
        <w:top w:val="none" w:sz="0" w:space="0" w:color="auto"/>
        <w:left w:val="none" w:sz="0" w:space="0" w:color="auto"/>
        <w:bottom w:val="none" w:sz="0" w:space="0" w:color="auto"/>
        <w:right w:val="none" w:sz="0" w:space="0" w:color="auto"/>
      </w:divBdr>
    </w:div>
    <w:div w:id="1060444468">
      <w:bodyDiv w:val="1"/>
      <w:marLeft w:val="0"/>
      <w:marRight w:val="0"/>
      <w:marTop w:val="0"/>
      <w:marBottom w:val="0"/>
      <w:divBdr>
        <w:top w:val="none" w:sz="0" w:space="0" w:color="auto"/>
        <w:left w:val="none" w:sz="0" w:space="0" w:color="auto"/>
        <w:bottom w:val="none" w:sz="0" w:space="0" w:color="auto"/>
        <w:right w:val="none" w:sz="0" w:space="0" w:color="auto"/>
      </w:divBdr>
    </w:div>
    <w:div w:id="1073240013">
      <w:bodyDiv w:val="1"/>
      <w:marLeft w:val="0"/>
      <w:marRight w:val="0"/>
      <w:marTop w:val="0"/>
      <w:marBottom w:val="0"/>
      <w:divBdr>
        <w:top w:val="none" w:sz="0" w:space="0" w:color="auto"/>
        <w:left w:val="none" w:sz="0" w:space="0" w:color="auto"/>
        <w:bottom w:val="none" w:sz="0" w:space="0" w:color="auto"/>
        <w:right w:val="none" w:sz="0" w:space="0" w:color="auto"/>
      </w:divBdr>
    </w:div>
    <w:div w:id="1100418903">
      <w:bodyDiv w:val="1"/>
      <w:marLeft w:val="0"/>
      <w:marRight w:val="0"/>
      <w:marTop w:val="0"/>
      <w:marBottom w:val="0"/>
      <w:divBdr>
        <w:top w:val="none" w:sz="0" w:space="0" w:color="auto"/>
        <w:left w:val="none" w:sz="0" w:space="0" w:color="auto"/>
        <w:bottom w:val="none" w:sz="0" w:space="0" w:color="auto"/>
        <w:right w:val="none" w:sz="0" w:space="0" w:color="auto"/>
      </w:divBdr>
    </w:div>
    <w:div w:id="1136028466">
      <w:bodyDiv w:val="1"/>
      <w:marLeft w:val="0"/>
      <w:marRight w:val="0"/>
      <w:marTop w:val="0"/>
      <w:marBottom w:val="0"/>
      <w:divBdr>
        <w:top w:val="none" w:sz="0" w:space="0" w:color="auto"/>
        <w:left w:val="none" w:sz="0" w:space="0" w:color="auto"/>
        <w:bottom w:val="none" w:sz="0" w:space="0" w:color="auto"/>
        <w:right w:val="none" w:sz="0" w:space="0" w:color="auto"/>
      </w:divBdr>
    </w:div>
    <w:div w:id="1144471907">
      <w:bodyDiv w:val="1"/>
      <w:marLeft w:val="0"/>
      <w:marRight w:val="0"/>
      <w:marTop w:val="0"/>
      <w:marBottom w:val="0"/>
      <w:divBdr>
        <w:top w:val="none" w:sz="0" w:space="0" w:color="auto"/>
        <w:left w:val="none" w:sz="0" w:space="0" w:color="auto"/>
        <w:bottom w:val="none" w:sz="0" w:space="0" w:color="auto"/>
        <w:right w:val="none" w:sz="0" w:space="0" w:color="auto"/>
      </w:divBdr>
    </w:div>
    <w:div w:id="1167524610">
      <w:bodyDiv w:val="1"/>
      <w:marLeft w:val="0"/>
      <w:marRight w:val="0"/>
      <w:marTop w:val="0"/>
      <w:marBottom w:val="0"/>
      <w:divBdr>
        <w:top w:val="none" w:sz="0" w:space="0" w:color="auto"/>
        <w:left w:val="none" w:sz="0" w:space="0" w:color="auto"/>
        <w:bottom w:val="none" w:sz="0" w:space="0" w:color="auto"/>
        <w:right w:val="none" w:sz="0" w:space="0" w:color="auto"/>
      </w:divBdr>
    </w:div>
    <w:div w:id="1253665513">
      <w:bodyDiv w:val="1"/>
      <w:marLeft w:val="0"/>
      <w:marRight w:val="0"/>
      <w:marTop w:val="0"/>
      <w:marBottom w:val="0"/>
      <w:divBdr>
        <w:top w:val="none" w:sz="0" w:space="0" w:color="auto"/>
        <w:left w:val="none" w:sz="0" w:space="0" w:color="auto"/>
        <w:bottom w:val="none" w:sz="0" w:space="0" w:color="auto"/>
        <w:right w:val="none" w:sz="0" w:space="0" w:color="auto"/>
      </w:divBdr>
    </w:div>
    <w:div w:id="1253901508">
      <w:bodyDiv w:val="1"/>
      <w:marLeft w:val="0"/>
      <w:marRight w:val="0"/>
      <w:marTop w:val="0"/>
      <w:marBottom w:val="0"/>
      <w:divBdr>
        <w:top w:val="none" w:sz="0" w:space="0" w:color="auto"/>
        <w:left w:val="none" w:sz="0" w:space="0" w:color="auto"/>
        <w:bottom w:val="none" w:sz="0" w:space="0" w:color="auto"/>
        <w:right w:val="none" w:sz="0" w:space="0" w:color="auto"/>
      </w:divBdr>
    </w:div>
    <w:div w:id="1284459859">
      <w:bodyDiv w:val="1"/>
      <w:marLeft w:val="0"/>
      <w:marRight w:val="0"/>
      <w:marTop w:val="0"/>
      <w:marBottom w:val="0"/>
      <w:divBdr>
        <w:top w:val="none" w:sz="0" w:space="0" w:color="auto"/>
        <w:left w:val="none" w:sz="0" w:space="0" w:color="auto"/>
        <w:bottom w:val="none" w:sz="0" w:space="0" w:color="auto"/>
        <w:right w:val="none" w:sz="0" w:space="0" w:color="auto"/>
      </w:divBdr>
    </w:div>
    <w:div w:id="1287004187">
      <w:bodyDiv w:val="1"/>
      <w:marLeft w:val="0"/>
      <w:marRight w:val="0"/>
      <w:marTop w:val="0"/>
      <w:marBottom w:val="0"/>
      <w:divBdr>
        <w:top w:val="none" w:sz="0" w:space="0" w:color="auto"/>
        <w:left w:val="none" w:sz="0" w:space="0" w:color="auto"/>
        <w:bottom w:val="none" w:sz="0" w:space="0" w:color="auto"/>
        <w:right w:val="none" w:sz="0" w:space="0" w:color="auto"/>
      </w:divBdr>
    </w:div>
    <w:div w:id="1303580053">
      <w:bodyDiv w:val="1"/>
      <w:marLeft w:val="0"/>
      <w:marRight w:val="0"/>
      <w:marTop w:val="0"/>
      <w:marBottom w:val="0"/>
      <w:divBdr>
        <w:top w:val="none" w:sz="0" w:space="0" w:color="auto"/>
        <w:left w:val="none" w:sz="0" w:space="0" w:color="auto"/>
        <w:bottom w:val="none" w:sz="0" w:space="0" w:color="auto"/>
        <w:right w:val="none" w:sz="0" w:space="0" w:color="auto"/>
      </w:divBdr>
    </w:div>
    <w:div w:id="1333870482">
      <w:bodyDiv w:val="1"/>
      <w:marLeft w:val="0"/>
      <w:marRight w:val="0"/>
      <w:marTop w:val="0"/>
      <w:marBottom w:val="0"/>
      <w:divBdr>
        <w:top w:val="none" w:sz="0" w:space="0" w:color="auto"/>
        <w:left w:val="none" w:sz="0" w:space="0" w:color="auto"/>
        <w:bottom w:val="none" w:sz="0" w:space="0" w:color="auto"/>
        <w:right w:val="none" w:sz="0" w:space="0" w:color="auto"/>
      </w:divBdr>
    </w:div>
    <w:div w:id="1340808923">
      <w:bodyDiv w:val="1"/>
      <w:marLeft w:val="0"/>
      <w:marRight w:val="0"/>
      <w:marTop w:val="0"/>
      <w:marBottom w:val="0"/>
      <w:divBdr>
        <w:top w:val="none" w:sz="0" w:space="0" w:color="auto"/>
        <w:left w:val="none" w:sz="0" w:space="0" w:color="auto"/>
        <w:bottom w:val="none" w:sz="0" w:space="0" w:color="auto"/>
        <w:right w:val="none" w:sz="0" w:space="0" w:color="auto"/>
      </w:divBdr>
    </w:div>
    <w:div w:id="1386181357">
      <w:bodyDiv w:val="1"/>
      <w:marLeft w:val="0"/>
      <w:marRight w:val="0"/>
      <w:marTop w:val="0"/>
      <w:marBottom w:val="0"/>
      <w:divBdr>
        <w:top w:val="none" w:sz="0" w:space="0" w:color="auto"/>
        <w:left w:val="none" w:sz="0" w:space="0" w:color="auto"/>
        <w:bottom w:val="none" w:sz="0" w:space="0" w:color="auto"/>
        <w:right w:val="none" w:sz="0" w:space="0" w:color="auto"/>
      </w:divBdr>
    </w:div>
    <w:div w:id="1399405863">
      <w:bodyDiv w:val="1"/>
      <w:marLeft w:val="0"/>
      <w:marRight w:val="0"/>
      <w:marTop w:val="0"/>
      <w:marBottom w:val="0"/>
      <w:divBdr>
        <w:top w:val="none" w:sz="0" w:space="0" w:color="auto"/>
        <w:left w:val="none" w:sz="0" w:space="0" w:color="auto"/>
        <w:bottom w:val="none" w:sz="0" w:space="0" w:color="auto"/>
        <w:right w:val="none" w:sz="0" w:space="0" w:color="auto"/>
      </w:divBdr>
    </w:div>
    <w:div w:id="1578049926">
      <w:bodyDiv w:val="1"/>
      <w:marLeft w:val="0"/>
      <w:marRight w:val="0"/>
      <w:marTop w:val="0"/>
      <w:marBottom w:val="0"/>
      <w:divBdr>
        <w:top w:val="none" w:sz="0" w:space="0" w:color="auto"/>
        <w:left w:val="none" w:sz="0" w:space="0" w:color="auto"/>
        <w:bottom w:val="none" w:sz="0" w:space="0" w:color="auto"/>
        <w:right w:val="none" w:sz="0" w:space="0" w:color="auto"/>
      </w:divBdr>
    </w:div>
    <w:div w:id="1655796930">
      <w:bodyDiv w:val="1"/>
      <w:marLeft w:val="0"/>
      <w:marRight w:val="0"/>
      <w:marTop w:val="0"/>
      <w:marBottom w:val="0"/>
      <w:divBdr>
        <w:top w:val="none" w:sz="0" w:space="0" w:color="auto"/>
        <w:left w:val="none" w:sz="0" w:space="0" w:color="auto"/>
        <w:bottom w:val="none" w:sz="0" w:space="0" w:color="auto"/>
        <w:right w:val="none" w:sz="0" w:space="0" w:color="auto"/>
      </w:divBdr>
    </w:div>
    <w:div w:id="1688167074">
      <w:bodyDiv w:val="1"/>
      <w:marLeft w:val="0"/>
      <w:marRight w:val="0"/>
      <w:marTop w:val="0"/>
      <w:marBottom w:val="0"/>
      <w:divBdr>
        <w:top w:val="none" w:sz="0" w:space="0" w:color="auto"/>
        <w:left w:val="none" w:sz="0" w:space="0" w:color="auto"/>
        <w:bottom w:val="none" w:sz="0" w:space="0" w:color="auto"/>
        <w:right w:val="none" w:sz="0" w:space="0" w:color="auto"/>
      </w:divBdr>
    </w:div>
    <w:div w:id="1714428822">
      <w:bodyDiv w:val="1"/>
      <w:marLeft w:val="0"/>
      <w:marRight w:val="0"/>
      <w:marTop w:val="0"/>
      <w:marBottom w:val="0"/>
      <w:divBdr>
        <w:top w:val="none" w:sz="0" w:space="0" w:color="auto"/>
        <w:left w:val="none" w:sz="0" w:space="0" w:color="auto"/>
        <w:bottom w:val="none" w:sz="0" w:space="0" w:color="auto"/>
        <w:right w:val="none" w:sz="0" w:space="0" w:color="auto"/>
      </w:divBdr>
    </w:div>
    <w:div w:id="1736928481">
      <w:bodyDiv w:val="1"/>
      <w:marLeft w:val="0"/>
      <w:marRight w:val="0"/>
      <w:marTop w:val="0"/>
      <w:marBottom w:val="0"/>
      <w:divBdr>
        <w:top w:val="none" w:sz="0" w:space="0" w:color="auto"/>
        <w:left w:val="none" w:sz="0" w:space="0" w:color="auto"/>
        <w:bottom w:val="none" w:sz="0" w:space="0" w:color="auto"/>
        <w:right w:val="none" w:sz="0" w:space="0" w:color="auto"/>
      </w:divBdr>
    </w:div>
    <w:div w:id="1738089976">
      <w:bodyDiv w:val="1"/>
      <w:marLeft w:val="0"/>
      <w:marRight w:val="0"/>
      <w:marTop w:val="0"/>
      <w:marBottom w:val="0"/>
      <w:divBdr>
        <w:top w:val="none" w:sz="0" w:space="0" w:color="auto"/>
        <w:left w:val="none" w:sz="0" w:space="0" w:color="auto"/>
        <w:bottom w:val="none" w:sz="0" w:space="0" w:color="auto"/>
        <w:right w:val="none" w:sz="0" w:space="0" w:color="auto"/>
      </w:divBdr>
    </w:div>
    <w:div w:id="1794401541">
      <w:bodyDiv w:val="1"/>
      <w:marLeft w:val="0"/>
      <w:marRight w:val="0"/>
      <w:marTop w:val="0"/>
      <w:marBottom w:val="0"/>
      <w:divBdr>
        <w:top w:val="none" w:sz="0" w:space="0" w:color="auto"/>
        <w:left w:val="none" w:sz="0" w:space="0" w:color="auto"/>
        <w:bottom w:val="none" w:sz="0" w:space="0" w:color="auto"/>
        <w:right w:val="none" w:sz="0" w:space="0" w:color="auto"/>
      </w:divBdr>
    </w:div>
    <w:div w:id="1842164298">
      <w:bodyDiv w:val="1"/>
      <w:marLeft w:val="0"/>
      <w:marRight w:val="0"/>
      <w:marTop w:val="0"/>
      <w:marBottom w:val="0"/>
      <w:divBdr>
        <w:top w:val="none" w:sz="0" w:space="0" w:color="auto"/>
        <w:left w:val="none" w:sz="0" w:space="0" w:color="auto"/>
        <w:bottom w:val="none" w:sz="0" w:space="0" w:color="auto"/>
        <w:right w:val="none" w:sz="0" w:space="0" w:color="auto"/>
      </w:divBdr>
    </w:div>
    <w:div w:id="1855264102">
      <w:bodyDiv w:val="1"/>
      <w:marLeft w:val="0"/>
      <w:marRight w:val="0"/>
      <w:marTop w:val="0"/>
      <w:marBottom w:val="0"/>
      <w:divBdr>
        <w:top w:val="none" w:sz="0" w:space="0" w:color="auto"/>
        <w:left w:val="none" w:sz="0" w:space="0" w:color="auto"/>
        <w:bottom w:val="none" w:sz="0" w:space="0" w:color="auto"/>
        <w:right w:val="none" w:sz="0" w:space="0" w:color="auto"/>
      </w:divBdr>
    </w:div>
    <w:div w:id="1856268386">
      <w:bodyDiv w:val="1"/>
      <w:marLeft w:val="0"/>
      <w:marRight w:val="0"/>
      <w:marTop w:val="0"/>
      <w:marBottom w:val="0"/>
      <w:divBdr>
        <w:top w:val="none" w:sz="0" w:space="0" w:color="auto"/>
        <w:left w:val="none" w:sz="0" w:space="0" w:color="auto"/>
        <w:bottom w:val="none" w:sz="0" w:space="0" w:color="auto"/>
        <w:right w:val="none" w:sz="0" w:space="0" w:color="auto"/>
      </w:divBdr>
    </w:div>
    <w:div w:id="1868985684">
      <w:bodyDiv w:val="1"/>
      <w:marLeft w:val="0"/>
      <w:marRight w:val="0"/>
      <w:marTop w:val="0"/>
      <w:marBottom w:val="0"/>
      <w:divBdr>
        <w:top w:val="none" w:sz="0" w:space="0" w:color="auto"/>
        <w:left w:val="none" w:sz="0" w:space="0" w:color="auto"/>
        <w:bottom w:val="none" w:sz="0" w:space="0" w:color="auto"/>
        <w:right w:val="none" w:sz="0" w:space="0" w:color="auto"/>
      </w:divBdr>
    </w:div>
    <w:div w:id="1884438232">
      <w:bodyDiv w:val="1"/>
      <w:marLeft w:val="0"/>
      <w:marRight w:val="0"/>
      <w:marTop w:val="0"/>
      <w:marBottom w:val="0"/>
      <w:divBdr>
        <w:top w:val="none" w:sz="0" w:space="0" w:color="auto"/>
        <w:left w:val="none" w:sz="0" w:space="0" w:color="auto"/>
        <w:bottom w:val="none" w:sz="0" w:space="0" w:color="auto"/>
        <w:right w:val="none" w:sz="0" w:space="0" w:color="auto"/>
      </w:divBdr>
    </w:div>
    <w:div w:id="1884752121">
      <w:bodyDiv w:val="1"/>
      <w:marLeft w:val="0"/>
      <w:marRight w:val="0"/>
      <w:marTop w:val="0"/>
      <w:marBottom w:val="0"/>
      <w:divBdr>
        <w:top w:val="none" w:sz="0" w:space="0" w:color="auto"/>
        <w:left w:val="none" w:sz="0" w:space="0" w:color="auto"/>
        <w:bottom w:val="none" w:sz="0" w:space="0" w:color="auto"/>
        <w:right w:val="none" w:sz="0" w:space="0" w:color="auto"/>
      </w:divBdr>
    </w:div>
    <w:div w:id="1889605586">
      <w:bodyDiv w:val="1"/>
      <w:marLeft w:val="0"/>
      <w:marRight w:val="0"/>
      <w:marTop w:val="0"/>
      <w:marBottom w:val="0"/>
      <w:divBdr>
        <w:top w:val="none" w:sz="0" w:space="0" w:color="auto"/>
        <w:left w:val="none" w:sz="0" w:space="0" w:color="auto"/>
        <w:bottom w:val="none" w:sz="0" w:space="0" w:color="auto"/>
        <w:right w:val="none" w:sz="0" w:space="0" w:color="auto"/>
      </w:divBdr>
    </w:div>
    <w:div w:id="1891840357">
      <w:bodyDiv w:val="1"/>
      <w:marLeft w:val="0"/>
      <w:marRight w:val="0"/>
      <w:marTop w:val="0"/>
      <w:marBottom w:val="0"/>
      <w:divBdr>
        <w:top w:val="none" w:sz="0" w:space="0" w:color="auto"/>
        <w:left w:val="none" w:sz="0" w:space="0" w:color="auto"/>
        <w:bottom w:val="none" w:sz="0" w:space="0" w:color="auto"/>
        <w:right w:val="none" w:sz="0" w:space="0" w:color="auto"/>
      </w:divBdr>
    </w:div>
    <w:div w:id="1908033892">
      <w:bodyDiv w:val="1"/>
      <w:marLeft w:val="0"/>
      <w:marRight w:val="0"/>
      <w:marTop w:val="0"/>
      <w:marBottom w:val="0"/>
      <w:divBdr>
        <w:top w:val="none" w:sz="0" w:space="0" w:color="auto"/>
        <w:left w:val="none" w:sz="0" w:space="0" w:color="auto"/>
        <w:bottom w:val="none" w:sz="0" w:space="0" w:color="auto"/>
        <w:right w:val="none" w:sz="0" w:space="0" w:color="auto"/>
      </w:divBdr>
    </w:div>
    <w:div w:id="1909411813">
      <w:bodyDiv w:val="1"/>
      <w:marLeft w:val="0"/>
      <w:marRight w:val="0"/>
      <w:marTop w:val="0"/>
      <w:marBottom w:val="0"/>
      <w:divBdr>
        <w:top w:val="none" w:sz="0" w:space="0" w:color="auto"/>
        <w:left w:val="none" w:sz="0" w:space="0" w:color="auto"/>
        <w:bottom w:val="none" w:sz="0" w:space="0" w:color="auto"/>
        <w:right w:val="none" w:sz="0" w:space="0" w:color="auto"/>
      </w:divBdr>
    </w:div>
    <w:div w:id="1924022974">
      <w:bodyDiv w:val="1"/>
      <w:marLeft w:val="0"/>
      <w:marRight w:val="0"/>
      <w:marTop w:val="0"/>
      <w:marBottom w:val="0"/>
      <w:divBdr>
        <w:top w:val="none" w:sz="0" w:space="0" w:color="auto"/>
        <w:left w:val="none" w:sz="0" w:space="0" w:color="auto"/>
        <w:bottom w:val="none" w:sz="0" w:space="0" w:color="auto"/>
        <w:right w:val="none" w:sz="0" w:space="0" w:color="auto"/>
      </w:divBdr>
    </w:div>
    <w:div w:id="1972784101">
      <w:bodyDiv w:val="1"/>
      <w:marLeft w:val="0"/>
      <w:marRight w:val="0"/>
      <w:marTop w:val="0"/>
      <w:marBottom w:val="0"/>
      <w:divBdr>
        <w:top w:val="none" w:sz="0" w:space="0" w:color="auto"/>
        <w:left w:val="none" w:sz="0" w:space="0" w:color="auto"/>
        <w:bottom w:val="none" w:sz="0" w:space="0" w:color="auto"/>
        <w:right w:val="none" w:sz="0" w:space="0" w:color="auto"/>
      </w:divBdr>
    </w:div>
    <w:div w:id="1975527046">
      <w:bodyDiv w:val="1"/>
      <w:marLeft w:val="0"/>
      <w:marRight w:val="0"/>
      <w:marTop w:val="0"/>
      <w:marBottom w:val="0"/>
      <w:divBdr>
        <w:top w:val="none" w:sz="0" w:space="0" w:color="auto"/>
        <w:left w:val="none" w:sz="0" w:space="0" w:color="auto"/>
        <w:bottom w:val="none" w:sz="0" w:space="0" w:color="auto"/>
        <w:right w:val="none" w:sz="0" w:space="0" w:color="auto"/>
      </w:divBdr>
    </w:div>
    <w:div w:id="1980644465">
      <w:bodyDiv w:val="1"/>
      <w:marLeft w:val="0"/>
      <w:marRight w:val="0"/>
      <w:marTop w:val="0"/>
      <w:marBottom w:val="0"/>
      <w:divBdr>
        <w:top w:val="none" w:sz="0" w:space="0" w:color="auto"/>
        <w:left w:val="none" w:sz="0" w:space="0" w:color="auto"/>
        <w:bottom w:val="none" w:sz="0" w:space="0" w:color="auto"/>
        <w:right w:val="none" w:sz="0" w:space="0" w:color="auto"/>
      </w:divBdr>
    </w:div>
    <w:div w:id="1987516431">
      <w:bodyDiv w:val="1"/>
      <w:marLeft w:val="0"/>
      <w:marRight w:val="0"/>
      <w:marTop w:val="0"/>
      <w:marBottom w:val="0"/>
      <w:divBdr>
        <w:top w:val="none" w:sz="0" w:space="0" w:color="auto"/>
        <w:left w:val="none" w:sz="0" w:space="0" w:color="auto"/>
        <w:bottom w:val="none" w:sz="0" w:space="0" w:color="auto"/>
        <w:right w:val="none" w:sz="0" w:space="0" w:color="auto"/>
      </w:divBdr>
    </w:div>
    <w:div w:id="2007130621">
      <w:bodyDiv w:val="1"/>
      <w:marLeft w:val="0"/>
      <w:marRight w:val="0"/>
      <w:marTop w:val="0"/>
      <w:marBottom w:val="0"/>
      <w:divBdr>
        <w:top w:val="none" w:sz="0" w:space="0" w:color="auto"/>
        <w:left w:val="none" w:sz="0" w:space="0" w:color="auto"/>
        <w:bottom w:val="none" w:sz="0" w:space="0" w:color="auto"/>
        <w:right w:val="none" w:sz="0" w:space="0" w:color="auto"/>
      </w:divBdr>
    </w:div>
    <w:div w:id="2010405636">
      <w:bodyDiv w:val="1"/>
      <w:marLeft w:val="0"/>
      <w:marRight w:val="0"/>
      <w:marTop w:val="0"/>
      <w:marBottom w:val="0"/>
      <w:divBdr>
        <w:top w:val="none" w:sz="0" w:space="0" w:color="auto"/>
        <w:left w:val="none" w:sz="0" w:space="0" w:color="auto"/>
        <w:bottom w:val="none" w:sz="0" w:space="0" w:color="auto"/>
        <w:right w:val="none" w:sz="0" w:space="0" w:color="auto"/>
      </w:divBdr>
    </w:div>
    <w:div w:id="2014449379">
      <w:bodyDiv w:val="1"/>
      <w:marLeft w:val="0"/>
      <w:marRight w:val="0"/>
      <w:marTop w:val="0"/>
      <w:marBottom w:val="0"/>
      <w:divBdr>
        <w:top w:val="none" w:sz="0" w:space="0" w:color="auto"/>
        <w:left w:val="none" w:sz="0" w:space="0" w:color="auto"/>
        <w:bottom w:val="none" w:sz="0" w:space="0" w:color="auto"/>
        <w:right w:val="none" w:sz="0" w:space="0" w:color="auto"/>
      </w:divBdr>
    </w:div>
    <w:div w:id="2054575997">
      <w:bodyDiv w:val="1"/>
      <w:marLeft w:val="0"/>
      <w:marRight w:val="0"/>
      <w:marTop w:val="0"/>
      <w:marBottom w:val="0"/>
      <w:divBdr>
        <w:top w:val="none" w:sz="0" w:space="0" w:color="auto"/>
        <w:left w:val="none" w:sz="0" w:space="0" w:color="auto"/>
        <w:bottom w:val="none" w:sz="0" w:space="0" w:color="auto"/>
        <w:right w:val="none" w:sz="0" w:space="0" w:color="auto"/>
      </w:divBdr>
    </w:div>
    <w:div w:id="2067340767">
      <w:bodyDiv w:val="1"/>
      <w:marLeft w:val="0"/>
      <w:marRight w:val="0"/>
      <w:marTop w:val="0"/>
      <w:marBottom w:val="0"/>
      <w:divBdr>
        <w:top w:val="none" w:sz="0" w:space="0" w:color="auto"/>
        <w:left w:val="none" w:sz="0" w:space="0" w:color="auto"/>
        <w:bottom w:val="none" w:sz="0" w:space="0" w:color="auto"/>
        <w:right w:val="none" w:sz="0" w:space="0" w:color="auto"/>
      </w:divBdr>
    </w:div>
    <w:div w:id="2071728901">
      <w:bodyDiv w:val="1"/>
      <w:marLeft w:val="0"/>
      <w:marRight w:val="0"/>
      <w:marTop w:val="0"/>
      <w:marBottom w:val="0"/>
      <w:divBdr>
        <w:top w:val="none" w:sz="0" w:space="0" w:color="auto"/>
        <w:left w:val="none" w:sz="0" w:space="0" w:color="auto"/>
        <w:bottom w:val="none" w:sz="0" w:space="0" w:color="auto"/>
        <w:right w:val="none" w:sz="0" w:space="0" w:color="auto"/>
      </w:divBdr>
    </w:div>
    <w:div w:id="2098626545">
      <w:bodyDiv w:val="1"/>
      <w:marLeft w:val="0"/>
      <w:marRight w:val="0"/>
      <w:marTop w:val="0"/>
      <w:marBottom w:val="0"/>
      <w:divBdr>
        <w:top w:val="none" w:sz="0" w:space="0" w:color="auto"/>
        <w:left w:val="none" w:sz="0" w:space="0" w:color="auto"/>
        <w:bottom w:val="none" w:sz="0" w:space="0" w:color="auto"/>
        <w:right w:val="none" w:sz="0" w:space="0" w:color="auto"/>
      </w:divBdr>
    </w:div>
    <w:div w:id="2104689736">
      <w:bodyDiv w:val="1"/>
      <w:marLeft w:val="0"/>
      <w:marRight w:val="0"/>
      <w:marTop w:val="0"/>
      <w:marBottom w:val="0"/>
      <w:divBdr>
        <w:top w:val="none" w:sz="0" w:space="0" w:color="auto"/>
        <w:left w:val="none" w:sz="0" w:space="0" w:color="auto"/>
        <w:bottom w:val="none" w:sz="0" w:space="0" w:color="auto"/>
        <w:right w:val="none" w:sz="0" w:space="0" w:color="auto"/>
      </w:divBdr>
    </w:div>
    <w:div w:id="213281996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8.jpeg"/><Relationship Id="rId26" Type="http://schemas.openxmlformats.org/officeDocument/2006/relationships/image" Target="media/image16.pn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image" Target="media/image24.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7.jpe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image" Target="media/image10.jpe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jpe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jpeg"/><Relationship Id="rId10" Type="http://schemas.openxmlformats.org/officeDocument/2006/relationships/footer" Target="footer1.xml"/><Relationship Id="rId19" Type="http://schemas.openxmlformats.org/officeDocument/2006/relationships/image" Target="media/image9.jpeg"/><Relationship Id="rId31" Type="http://schemas.openxmlformats.org/officeDocument/2006/relationships/image" Target="media/image21.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302D8E-5A0C-473E-B571-43E852CE6F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105</TotalTime>
  <Pages>35</Pages>
  <Words>6085</Words>
  <Characters>35100</Characters>
  <Application>Microsoft Office Word</Application>
  <DocSecurity>0</DocSecurity>
  <Lines>292</Lines>
  <Paragraphs>82</Paragraphs>
  <ScaleCrop>false</ScaleCrop>
  <HeadingPairs>
    <vt:vector size="2" baseType="variant">
      <vt:variant>
        <vt:lpstr>Título</vt:lpstr>
      </vt:variant>
      <vt:variant>
        <vt:i4>1</vt:i4>
      </vt:variant>
    </vt:vector>
  </HeadingPairs>
  <TitlesOfParts>
    <vt:vector size="1" baseType="lpstr">
      <vt:lpstr>MEMORIA ED</vt:lpstr>
    </vt:vector>
  </TitlesOfParts>
  <Company>VALLARTE</Company>
  <LinksUpToDate>false</LinksUpToDate>
  <CharactersWithSpaces>41103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MEMORIA ED</dc:title>
  <dc:subject/>
  <dc:creator>Valle García</dc:creator>
  <cp:keywords/>
  <dc:description/>
  <cp:lastModifiedBy>VA</cp:lastModifiedBy>
  <cp:revision>13</cp:revision>
  <cp:lastPrinted>2022-02-21T14:13:00Z</cp:lastPrinted>
  <dcterms:created xsi:type="dcterms:W3CDTF">2022-02-17T13:38:00Z</dcterms:created>
  <dcterms:modified xsi:type="dcterms:W3CDTF">2022-02-21T14:14:00Z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